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EDCD89C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365771" cy="1079770"/>
                <wp:effectExtent l="0" t="0" r="6350" b="635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771" cy="107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1F28413A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="000D7BC5">
                              <w:rPr>
                                <w:b/>
                                <w:szCs w:val="32"/>
                              </w:rPr>
                              <w:t>б</w:t>
                            </w: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 </w:t>
                            </w:r>
                            <w:r w:rsidR="000D7BC5" w:rsidRPr="000D7BC5">
                              <w:rPr>
                                <w:b/>
                                <w:szCs w:val="32"/>
                              </w:rPr>
                              <w:t>утверждении Прогнозной программы приватизации муниципального имущества Александровского муниципального округа на 2025 год и плановый период 2026 - 2027 годы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5pt;height: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" filled="f" stroked="f">
                <v:textbox inset="0,0,0,0">
                  <w:txbxContent>
                    <w:p w14:paraId="0C111008" w14:textId="1F28413A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>О</w:t>
                      </w:r>
                      <w:r w:rsidR="000D7BC5">
                        <w:rPr>
                          <w:b/>
                          <w:szCs w:val="32"/>
                        </w:rPr>
                        <w:t>б</w:t>
                      </w:r>
                      <w:r w:rsidRPr="00BE165F">
                        <w:rPr>
                          <w:b/>
                          <w:szCs w:val="32"/>
                        </w:rPr>
                        <w:t xml:space="preserve"> </w:t>
                      </w:r>
                      <w:r w:rsidR="000D7BC5" w:rsidRPr="000D7BC5">
                        <w:rPr>
                          <w:b/>
                          <w:szCs w:val="32"/>
                        </w:rPr>
                        <w:t>утверждении Прогнозной программы приватизации муниципального имущества Александровского муниципального округа на 2025 год и плановый период 2026 - 2027 годы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4F761CB" w:rsidR="008E0D07" w:rsidRPr="009101E3" w:rsidRDefault="000D7BC5" w:rsidP="000D7BC5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4F761CB" w:rsidR="008E0D07" w:rsidRPr="009101E3" w:rsidRDefault="000D7BC5" w:rsidP="000D7BC5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18751D1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0D7BC5">
        <w:rPr>
          <w:szCs w:val="28"/>
        </w:rPr>
        <w:t xml:space="preserve"> </w:t>
      </w:r>
      <w:r w:rsidR="000D7BC5" w:rsidRPr="000D7BC5">
        <w:rPr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 № 364,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B1EBC42" w14:textId="68C9EA44" w:rsidR="00432C98" w:rsidRDefault="00432C98" w:rsidP="001D6203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0D7BC5" w:rsidRPr="000D7BC5">
        <w:rPr>
          <w:bCs/>
          <w:color w:val="000000"/>
          <w:szCs w:val="28"/>
        </w:rPr>
        <w:t>Утвердить Прогнозную программу приватизации муниципального имущества Александровского муниципального округа на 2025 год и плановый период 2026 – 2027 годы, согласно Приложению к настоящему решению.</w:t>
      </w:r>
    </w:p>
    <w:p w14:paraId="697636C0" w14:textId="1D60F188" w:rsidR="001D6203" w:rsidRPr="00BE165F" w:rsidRDefault="001D6203" w:rsidP="001D6203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37954FA8" w14:textId="252D2F8A" w:rsidR="00931E74" w:rsidRPr="009112C6" w:rsidRDefault="001D6203" w:rsidP="000D7BC5">
      <w:pPr>
        <w:spacing w:after="200"/>
        <w:ind w:firstLine="709"/>
        <w:contextualSpacing/>
        <w:jc w:val="both"/>
        <w:rPr>
          <w:szCs w:val="28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89E60" w14:textId="77777777" w:rsidR="00AE1AF9" w:rsidRDefault="00AE1AF9">
      <w:r>
        <w:separator/>
      </w:r>
    </w:p>
    <w:p w14:paraId="7FC09F57" w14:textId="77777777" w:rsidR="00AE1AF9" w:rsidRDefault="00AE1AF9"/>
  </w:endnote>
  <w:endnote w:type="continuationSeparator" w:id="0">
    <w:p w14:paraId="751598D6" w14:textId="77777777" w:rsidR="00AE1AF9" w:rsidRDefault="00AE1AF9">
      <w:r>
        <w:continuationSeparator/>
      </w:r>
    </w:p>
    <w:p w14:paraId="58955110" w14:textId="77777777" w:rsidR="00AE1AF9" w:rsidRDefault="00AE1A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75088" w14:textId="77777777" w:rsidR="00AE1AF9" w:rsidRDefault="00AE1AF9">
      <w:r>
        <w:separator/>
      </w:r>
    </w:p>
    <w:p w14:paraId="46896E3D" w14:textId="77777777" w:rsidR="00AE1AF9" w:rsidRDefault="00AE1AF9"/>
  </w:footnote>
  <w:footnote w:type="continuationSeparator" w:id="0">
    <w:p w14:paraId="1DA80F06" w14:textId="77777777" w:rsidR="00AE1AF9" w:rsidRDefault="00AE1AF9">
      <w:r>
        <w:continuationSeparator/>
      </w:r>
    </w:p>
    <w:p w14:paraId="53550E4E" w14:textId="77777777" w:rsidR="00AE1AF9" w:rsidRDefault="00AE1A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D7BC5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AE1AF9"/>
    <w:rsid w:val="00B10977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2024-09-24T10:24:00Z</dcterms:created>
  <dcterms:modified xsi:type="dcterms:W3CDTF">2024-09-24T10:24:00Z</dcterms:modified>
</cp:coreProperties>
</file>