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08664" w14:textId="77777777" w:rsidR="00BD1883" w:rsidRPr="00BD1883" w:rsidRDefault="00BD1883" w:rsidP="00BB2414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  <w:r w:rsidRPr="00BD188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41405AA9" w14:textId="77777777" w:rsidR="00BD1883" w:rsidRPr="00BD1883" w:rsidRDefault="00BD1883" w:rsidP="00BB2414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 w:rsidRPr="00BD1883">
        <w:rPr>
          <w:rFonts w:ascii="Times New Roman" w:hAnsi="Times New Roman" w:cs="Times New Roman"/>
          <w:sz w:val="24"/>
          <w:szCs w:val="24"/>
        </w:rPr>
        <w:t xml:space="preserve">к решению Думы </w:t>
      </w:r>
    </w:p>
    <w:p w14:paraId="5CE2D5F1" w14:textId="77777777" w:rsidR="00BD1883" w:rsidRPr="00BD1883" w:rsidRDefault="00BD1883" w:rsidP="00BB2414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 w:rsidRPr="00BD1883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14:paraId="05366282" w14:textId="6845B456" w:rsidR="00BD1883" w:rsidRPr="00BD1883" w:rsidRDefault="00BD1883" w:rsidP="00BB2414">
      <w:pPr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 w:rsidRPr="00BD1883">
        <w:rPr>
          <w:rFonts w:ascii="Times New Roman" w:hAnsi="Times New Roman" w:cs="Times New Roman"/>
          <w:sz w:val="24"/>
          <w:szCs w:val="24"/>
        </w:rPr>
        <w:t xml:space="preserve">от </w:t>
      </w:r>
      <w:r w:rsidR="00C57DAB">
        <w:rPr>
          <w:rFonts w:ascii="Times New Roman" w:hAnsi="Times New Roman" w:cs="Times New Roman"/>
          <w:sz w:val="24"/>
          <w:szCs w:val="24"/>
        </w:rPr>
        <w:t>30.03.2023</w:t>
      </w:r>
      <w:r w:rsidRPr="00BD1883">
        <w:rPr>
          <w:rFonts w:ascii="Times New Roman" w:hAnsi="Times New Roman" w:cs="Times New Roman"/>
          <w:sz w:val="24"/>
          <w:szCs w:val="24"/>
        </w:rPr>
        <w:t xml:space="preserve"> № </w:t>
      </w:r>
      <w:r w:rsidR="00C61BC7">
        <w:rPr>
          <w:rFonts w:ascii="Times New Roman" w:hAnsi="Times New Roman" w:cs="Times New Roman"/>
          <w:sz w:val="24"/>
          <w:szCs w:val="24"/>
        </w:rPr>
        <w:t>376</w:t>
      </w:r>
    </w:p>
    <w:p w14:paraId="01BF0C89" w14:textId="77777777" w:rsidR="00BD1883" w:rsidRDefault="00BD1883" w:rsidP="00BB241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24127" w14:textId="77777777" w:rsidR="006B5D8E" w:rsidRDefault="006B5D8E" w:rsidP="00A66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81CB3" w14:textId="4A82793F" w:rsidR="001D0CE2" w:rsidRPr="00A663C9" w:rsidRDefault="001D0CE2" w:rsidP="00A66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3C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37012811" w14:textId="3F94C3D6" w:rsidR="00BA3378" w:rsidRPr="00A663C9" w:rsidRDefault="00BA3378" w:rsidP="00A66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3C9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6B5D8E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A663C9">
        <w:rPr>
          <w:rFonts w:ascii="Times New Roman" w:hAnsi="Times New Roman" w:cs="Times New Roman"/>
          <w:b/>
          <w:bCs/>
          <w:sz w:val="24"/>
          <w:szCs w:val="24"/>
        </w:rPr>
        <w:t>олодежном парламенте</w:t>
      </w:r>
    </w:p>
    <w:p w14:paraId="426AEDA4" w14:textId="1B535334" w:rsidR="00BA3378" w:rsidRPr="00A663C9" w:rsidRDefault="00A663C9" w:rsidP="00A66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3378" w:rsidRPr="00A663C9">
        <w:rPr>
          <w:rFonts w:ascii="Times New Roman" w:hAnsi="Times New Roman" w:cs="Times New Roman"/>
          <w:b/>
          <w:bCs/>
          <w:sz w:val="24"/>
          <w:szCs w:val="24"/>
        </w:rPr>
        <w:t>Пермского края</w:t>
      </w:r>
    </w:p>
    <w:p w14:paraId="1B2B902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637BA" w14:textId="77777777" w:rsidR="00BA3378" w:rsidRPr="00A663C9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63C9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2DD4DBAC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FC2E20" w14:textId="384830D1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1.1. Молодежный парламент </w:t>
      </w:r>
      <w:r w:rsidR="00A663C9" w:rsidRPr="00A663C9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A663C9">
        <w:rPr>
          <w:rFonts w:ascii="Times New Roman" w:hAnsi="Times New Roman" w:cs="Times New Roman"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 xml:space="preserve">Пермского края (далее - Молодежный парламент) является постоянно действующим коллегиальным совещательным и консультативным органом при органах местного самоуправления </w:t>
      </w:r>
      <w:r w:rsidR="00BD1883" w:rsidRPr="00A663C9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r w:rsidRPr="00BA3378">
        <w:rPr>
          <w:rFonts w:ascii="Times New Roman" w:hAnsi="Times New Roman" w:cs="Times New Roman"/>
          <w:sz w:val="24"/>
          <w:szCs w:val="24"/>
        </w:rPr>
        <w:t xml:space="preserve">Пермского края (далее – органы местного самоуправления), создаваемым с целью содействия деятельности органов местного самоуправления, подготовки резерва управленческих кадров </w:t>
      </w:r>
      <w:r w:rsidR="00BD1883" w:rsidRPr="00A663C9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, а также участия представителей молодёжи в процессе выработки и принятия решений органами местного самоуправления.</w:t>
      </w:r>
    </w:p>
    <w:p w14:paraId="3A8256E5" w14:textId="418DD958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1.2. Молодежный парламент осуществляет свою деятельность на общественных началах в соответствии с Конституцией Российской Федерации, федеральными законами и законами Пермского края, настоящим Положением и Регламентом Молодежного парламента.</w:t>
      </w:r>
    </w:p>
    <w:p w14:paraId="354C5DCB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B6FCFA" w14:textId="77777777" w:rsidR="00BA3378" w:rsidRPr="00A663C9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63C9">
        <w:rPr>
          <w:rFonts w:ascii="Times New Roman" w:hAnsi="Times New Roman" w:cs="Times New Roman"/>
          <w:b/>
          <w:bCs/>
          <w:sz w:val="24"/>
          <w:szCs w:val="24"/>
        </w:rPr>
        <w:t xml:space="preserve">2. Состав и порядок формирования Молодежного парламента </w:t>
      </w:r>
    </w:p>
    <w:p w14:paraId="0013E08F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9A8A58" w14:textId="1E715F88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2.1. Количество членов Молодежного парламента составляет </w:t>
      </w:r>
      <w:r w:rsidR="00662D06">
        <w:rPr>
          <w:rFonts w:ascii="Times New Roman" w:hAnsi="Times New Roman" w:cs="Times New Roman"/>
          <w:sz w:val="24"/>
          <w:szCs w:val="24"/>
        </w:rPr>
        <w:t>15</w:t>
      </w:r>
      <w:r w:rsidRPr="00BA3378">
        <w:rPr>
          <w:rFonts w:ascii="Times New Roman" w:hAnsi="Times New Roman" w:cs="Times New Roman"/>
          <w:sz w:val="24"/>
          <w:szCs w:val="24"/>
        </w:rPr>
        <w:t xml:space="preserve"> человек. Срок полномочий Молодежного парламента составляет </w:t>
      </w:r>
      <w:r w:rsidR="00662D06">
        <w:rPr>
          <w:rFonts w:ascii="Times New Roman" w:hAnsi="Times New Roman" w:cs="Times New Roman"/>
          <w:sz w:val="24"/>
          <w:szCs w:val="24"/>
        </w:rPr>
        <w:t>__</w:t>
      </w:r>
      <w:r w:rsidRPr="00BA3378">
        <w:rPr>
          <w:rFonts w:ascii="Times New Roman" w:hAnsi="Times New Roman" w:cs="Times New Roman"/>
          <w:sz w:val="24"/>
          <w:szCs w:val="24"/>
        </w:rPr>
        <w:t xml:space="preserve"> года со дня утверждения его состава.</w:t>
      </w:r>
    </w:p>
    <w:p w14:paraId="64BA14E1" w14:textId="78D6CEAE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2.2. Кандидатами в члены Молодежного парламента могут стать граждане Российской Федерации в возрасте от 18 до 35 лет включительно (на дату проведения отбора), имеющие постоянную или временную регистрацию по месту жительства на территории </w:t>
      </w:r>
      <w:bookmarkStart w:id="1" w:name="_Hlk105056361"/>
      <w:r w:rsidR="00EB4CC7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EB4CC7"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 w:rsidRPr="00BA3378">
        <w:rPr>
          <w:rFonts w:ascii="Times New Roman" w:hAnsi="Times New Roman" w:cs="Times New Roman"/>
          <w:sz w:val="24"/>
          <w:szCs w:val="24"/>
        </w:rPr>
        <w:t xml:space="preserve">и являющиеся членами муниципального молодежного кадрового резерва, сформированного в соответствии с Положением о молодежном кадровом резерве </w:t>
      </w:r>
      <w:r w:rsidR="00EB4CC7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.</w:t>
      </w:r>
      <w:r w:rsidR="00EB4C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FEB1A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2.3. Молодежный парламент формируется путем проведения конкурсного отбора.</w:t>
      </w:r>
    </w:p>
    <w:p w14:paraId="4AAB1345" w14:textId="206D3C02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2.4. Сроки проведения конкурсного отбора членов Молодежного парламента определяются решением </w:t>
      </w:r>
      <w:r w:rsidR="00EB4CC7">
        <w:rPr>
          <w:rFonts w:ascii="Times New Roman" w:hAnsi="Times New Roman" w:cs="Times New Roman"/>
          <w:sz w:val="24"/>
          <w:szCs w:val="24"/>
        </w:rPr>
        <w:t xml:space="preserve">Думы </w:t>
      </w:r>
      <w:r w:rsidR="00EB4CC7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EB4CC7"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>не менее чем за 40 дней до даты проведения конкурсного отбора.</w:t>
      </w:r>
    </w:p>
    <w:p w14:paraId="200F1B34" w14:textId="5A837A12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Полная и достоверная информация о сроках и условиях проведения конкурсного отбора членов Молодежного парламента в течение 10 дней со дня принятия соответствующего решения </w:t>
      </w:r>
      <w:r w:rsidR="00EB4CC7">
        <w:rPr>
          <w:rFonts w:ascii="Times New Roman" w:hAnsi="Times New Roman" w:cs="Times New Roman"/>
          <w:sz w:val="24"/>
          <w:szCs w:val="24"/>
        </w:rPr>
        <w:t xml:space="preserve">Думой </w:t>
      </w:r>
      <w:r w:rsidR="00EB4CC7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EB4CC7"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 xml:space="preserve">в обязательном порядке размещается на официальном Интернет-сайте </w:t>
      </w:r>
      <w:r w:rsidR="00EB4CC7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42133B">
        <w:rPr>
          <w:rFonts w:ascii="Times New Roman" w:hAnsi="Times New Roman" w:cs="Times New Roman"/>
          <w:sz w:val="24"/>
          <w:szCs w:val="24"/>
        </w:rPr>
        <w:t xml:space="preserve"> и в газете «Боевой путь»</w:t>
      </w:r>
      <w:r w:rsidRPr="00BA3378">
        <w:rPr>
          <w:rFonts w:ascii="Times New Roman" w:hAnsi="Times New Roman" w:cs="Times New Roman"/>
          <w:sz w:val="24"/>
          <w:szCs w:val="24"/>
        </w:rPr>
        <w:t xml:space="preserve">. Также данная информация может быть </w:t>
      </w:r>
      <w:r w:rsidR="0042133B" w:rsidRPr="00BA3378">
        <w:rPr>
          <w:rFonts w:ascii="Times New Roman" w:hAnsi="Times New Roman" w:cs="Times New Roman"/>
          <w:sz w:val="24"/>
          <w:szCs w:val="24"/>
        </w:rPr>
        <w:t xml:space="preserve">иным образом </w:t>
      </w:r>
      <w:r w:rsidRPr="00BA3378">
        <w:rPr>
          <w:rFonts w:ascii="Times New Roman" w:hAnsi="Times New Roman" w:cs="Times New Roman"/>
          <w:sz w:val="24"/>
          <w:szCs w:val="24"/>
        </w:rPr>
        <w:t>дов</w:t>
      </w:r>
      <w:r w:rsidR="0042133B">
        <w:rPr>
          <w:rFonts w:ascii="Times New Roman" w:hAnsi="Times New Roman" w:cs="Times New Roman"/>
          <w:sz w:val="24"/>
          <w:szCs w:val="24"/>
        </w:rPr>
        <w:t>е</w:t>
      </w:r>
      <w:r w:rsidRPr="00BA3378">
        <w:rPr>
          <w:rFonts w:ascii="Times New Roman" w:hAnsi="Times New Roman" w:cs="Times New Roman"/>
          <w:sz w:val="24"/>
          <w:szCs w:val="24"/>
        </w:rPr>
        <w:t>д</w:t>
      </w:r>
      <w:r w:rsidR="0042133B">
        <w:rPr>
          <w:rFonts w:ascii="Times New Roman" w:hAnsi="Times New Roman" w:cs="Times New Roman"/>
          <w:sz w:val="24"/>
          <w:szCs w:val="24"/>
        </w:rPr>
        <w:t>ена</w:t>
      </w:r>
      <w:r w:rsidRPr="00BA3378">
        <w:rPr>
          <w:rFonts w:ascii="Times New Roman" w:hAnsi="Times New Roman" w:cs="Times New Roman"/>
          <w:sz w:val="24"/>
          <w:szCs w:val="24"/>
        </w:rPr>
        <w:t xml:space="preserve"> до сведения населения </w:t>
      </w:r>
      <w:bookmarkStart w:id="2" w:name="_Hlk105506862"/>
      <w:r w:rsidR="00EB4CC7" w:rsidRPr="00EB4CC7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bookmarkEnd w:id="2"/>
      <w:r w:rsidRPr="00BA3378">
        <w:rPr>
          <w:rFonts w:ascii="Times New Roman" w:hAnsi="Times New Roman" w:cs="Times New Roman"/>
          <w:sz w:val="24"/>
          <w:szCs w:val="24"/>
        </w:rPr>
        <w:t>Пермского края.</w:t>
      </w:r>
      <w:r w:rsidR="00EB4C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936B42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2.5. Кандидатами в члены Молодежного парламента не могут быть граждане, ограниченные вступившим в законную силу решением суда в дееспособности либо признанные недееспособными; лица, имеющие гражданство иностранного государства, а также лица, имеющие на день голосования неснятую или непогашенную судимость.</w:t>
      </w:r>
    </w:p>
    <w:p w14:paraId="7886CD37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7BBC20" w14:textId="66CBDBC6" w:rsidR="00BA3378" w:rsidRPr="00EB4CC7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4CC7">
        <w:rPr>
          <w:rFonts w:ascii="Times New Roman" w:hAnsi="Times New Roman" w:cs="Times New Roman"/>
          <w:b/>
          <w:bCs/>
          <w:sz w:val="24"/>
          <w:szCs w:val="24"/>
        </w:rPr>
        <w:t>3. Конкурсный отбор членов Молодежного парламента</w:t>
      </w:r>
    </w:p>
    <w:p w14:paraId="263F72A8" w14:textId="741FB959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BA3378">
        <w:rPr>
          <w:rFonts w:ascii="Times New Roman" w:hAnsi="Times New Roman" w:cs="Times New Roman"/>
          <w:sz w:val="24"/>
          <w:szCs w:val="24"/>
        </w:rPr>
        <w:lastRenderedPageBreak/>
        <w:t xml:space="preserve">3.1. Конкурсный отбор членов Молодежного парламента из состава молодежного кадрового резерва </w:t>
      </w:r>
      <w:r w:rsidR="00B15C50" w:rsidRPr="00EB4CC7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r w:rsidRPr="00BA3378">
        <w:rPr>
          <w:rFonts w:ascii="Times New Roman" w:hAnsi="Times New Roman" w:cs="Times New Roman"/>
          <w:sz w:val="24"/>
          <w:szCs w:val="24"/>
        </w:rPr>
        <w:t xml:space="preserve">проводится конкурсной комиссией, создаваемой в </w:t>
      </w:r>
      <w:r w:rsidR="00B15C50" w:rsidRPr="00EB4CC7">
        <w:rPr>
          <w:rFonts w:ascii="Times New Roman" w:hAnsi="Times New Roman" w:cs="Times New Roman"/>
          <w:sz w:val="24"/>
          <w:szCs w:val="24"/>
        </w:rPr>
        <w:t>Александровско</w:t>
      </w:r>
      <w:r w:rsidR="00990A22">
        <w:rPr>
          <w:rFonts w:ascii="Times New Roman" w:hAnsi="Times New Roman" w:cs="Times New Roman"/>
          <w:sz w:val="24"/>
          <w:szCs w:val="24"/>
        </w:rPr>
        <w:t>м</w:t>
      </w:r>
      <w:r w:rsidR="00B15C50" w:rsidRPr="00EB4CC7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990A22">
        <w:rPr>
          <w:rFonts w:ascii="Times New Roman" w:hAnsi="Times New Roman" w:cs="Times New Roman"/>
          <w:sz w:val="24"/>
          <w:szCs w:val="24"/>
        </w:rPr>
        <w:t>м</w:t>
      </w:r>
      <w:r w:rsidR="00B15C50" w:rsidRPr="00EB4CC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990A22">
        <w:rPr>
          <w:rFonts w:ascii="Times New Roman" w:hAnsi="Times New Roman" w:cs="Times New Roman"/>
          <w:sz w:val="24"/>
          <w:szCs w:val="24"/>
        </w:rPr>
        <w:t>е</w:t>
      </w:r>
      <w:r w:rsidRPr="00BA3378">
        <w:rPr>
          <w:rFonts w:ascii="Times New Roman" w:hAnsi="Times New Roman" w:cs="Times New Roman"/>
          <w:sz w:val="24"/>
          <w:szCs w:val="24"/>
        </w:rPr>
        <w:t>.</w:t>
      </w:r>
    </w:p>
    <w:p w14:paraId="6B1E4D94" w14:textId="3F7FCD9F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3.2. В состав конкурсной комиссии могут входить:</w:t>
      </w:r>
    </w:p>
    <w:p w14:paraId="0493099A" w14:textId="7900D25D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глава муниципального </w:t>
      </w:r>
      <w:r w:rsidR="00990A22">
        <w:rPr>
          <w:rFonts w:ascii="Times New Roman" w:hAnsi="Times New Roman" w:cs="Times New Roman"/>
          <w:sz w:val="24"/>
          <w:szCs w:val="24"/>
        </w:rPr>
        <w:t xml:space="preserve">округа - </w:t>
      </w:r>
      <w:r w:rsidR="00990A22" w:rsidRPr="00BA3378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990A22" w:rsidRPr="00990A22">
        <w:t xml:space="preserve"> </w:t>
      </w:r>
      <w:r w:rsidR="00990A22" w:rsidRPr="00990A22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, а также сотрудники администрации </w:t>
      </w:r>
      <w:r w:rsidR="00990A22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;</w:t>
      </w:r>
    </w:p>
    <w:p w14:paraId="205BF853" w14:textId="132940D0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председатель </w:t>
      </w:r>
      <w:r w:rsidR="00990A22">
        <w:rPr>
          <w:rFonts w:ascii="Times New Roman" w:hAnsi="Times New Roman" w:cs="Times New Roman"/>
          <w:sz w:val="24"/>
          <w:szCs w:val="24"/>
        </w:rPr>
        <w:t xml:space="preserve">Думы </w:t>
      </w:r>
      <w:r w:rsidR="00990A22" w:rsidRPr="00990A22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, а также депутаты </w:t>
      </w:r>
      <w:r w:rsidR="007B36E6">
        <w:rPr>
          <w:rFonts w:ascii="Times New Roman" w:hAnsi="Times New Roman" w:cs="Times New Roman"/>
          <w:sz w:val="24"/>
          <w:szCs w:val="24"/>
        </w:rPr>
        <w:t xml:space="preserve">Думы </w:t>
      </w:r>
      <w:r w:rsidR="007B36E6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;</w:t>
      </w:r>
    </w:p>
    <w:p w14:paraId="09276EBA" w14:textId="6D078810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представители некоммерческих организаций, осуществляющих свою деятельность на территории </w:t>
      </w:r>
      <w:r w:rsidR="007B36E6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8CF8CA5" w14:textId="6AB654AF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лица, удостоенные звания «Почетный </w:t>
      </w:r>
      <w:r w:rsidR="007B36E6">
        <w:rPr>
          <w:rFonts w:ascii="Times New Roman" w:hAnsi="Times New Roman" w:cs="Times New Roman"/>
          <w:sz w:val="24"/>
          <w:szCs w:val="24"/>
        </w:rPr>
        <w:t>гражданин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="007B36E6" w:rsidRPr="00EB4CC7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</w:t>
      </w:r>
      <w:r w:rsidR="007B36E6">
        <w:rPr>
          <w:rFonts w:ascii="Times New Roman" w:hAnsi="Times New Roman" w:cs="Times New Roman"/>
          <w:sz w:val="24"/>
          <w:szCs w:val="24"/>
        </w:rPr>
        <w:t>района</w:t>
      </w:r>
      <w:r w:rsidRPr="00BA3378">
        <w:rPr>
          <w:rFonts w:ascii="Times New Roman" w:hAnsi="Times New Roman" w:cs="Times New Roman"/>
          <w:sz w:val="24"/>
          <w:szCs w:val="24"/>
        </w:rPr>
        <w:t>».</w:t>
      </w:r>
    </w:p>
    <w:p w14:paraId="5D5373D1" w14:textId="133F7935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Персональный состав конкурсной комиссии, а также календарный план проведения процедуры отбора в Молодежный парламент утверждается решением</w:t>
      </w:r>
      <w:r w:rsidR="001F385A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="001F385A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.</w:t>
      </w:r>
    </w:p>
    <w:p w14:paraId="658EFA55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3.2.1. При определении победителей отбора члены конкурсной комиссии могут ориентироваться на следующие качества кандидата:</w:t>
      </w:r>
    </w:p>
    <w:p w14:paraId="39266DD0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а) опыт работы, иной трудовой деятельности;</w:t>
      </w:r>
    </w:p>
    <w:p w14:paraId="124FA3B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б) уровень образования;</w:t>
      </w:r>
    </w:p>
    <w:p w14:paraId="1448BDE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в) опыт общественной деятельности;</w:t>
      </w:r>
    </w:p>
    <w:p w14:paraId="45AA54FB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г) достижения в общественной, экономической, социальной сферах;</w:t>
      </w:r>
    </w:p>
    <w:p w14:paraId="328B0A02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д) иные заслуживающие внимания качества, характеризующие кандидата.</w:t>
      </w:r>
    </w:p>
    <w:p w14:paraId="1B0BCCFD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3.2.2. Материалы, проекты, представленные кандидатом в анкете кадрового резерва, члены конкурсной комиссии могут оценивать, основываясь на следующих критериях:</w:t>
      </w:r>
    </w:p>
    <w:p w14:paraId="2EC3CCB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а) социально-экономическая значимость;</w:t>
      </w:r>
    </w:p>
    <w:p w14:paraId="28917B46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б) устранение пробелов и коллизий в законодательстве;</w:t>
      </w:r>
    </w:p>
    <w:p w14:paraId="7032EA65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в) рационализация и повышение эффективности существующих правоотношений (в том числе различных бюрократических процедур);</w:t>
      </w:r>
    </w:p>
    <w:p w14:paraId="6C5706D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г) инновационность и актуальность;</w:t>
      </w:r>
    </w:p>
    <w:p w14:paraId="61AE8ADF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д) реалистичность финансово-экономического обоснования и исполнения механизмов достижения целей;</w:t>
      </w:r>
    </w:p>
    <w:p w14:paraId="00127757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е) научно-методический и аналитический уровень подготовки материалов.</w:t>
      </w:r>
    </w:p>
    <w:p w14:paraId="5F78EE6A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Заседание конкурсной комиссии, на котором происходит отбор в состав Молодежного парламента, может проходить публично, с приглашением кандидатов.</w:t>
      </w:r>
    </w:p>
    <w:p w14:paraId="3D5F3FFC" w14:textId="592C9423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3.3. Решение конкурсной комиссии об отборе в состав Молодежного парламента оформляется протоколом заседания комиссии, которое подлежит направлению в адрес </w:t>
      </w:r>
      <w:r w:rsidR="001F385A">
        <w:rPr>
          <w:rFonts w:ascii="Times New Roman" w:hAnsi="Times New Roman" w:cs="Times New Roman"/>
          <w:sz w:val="24"/>
          <w:szCs w:val="24"/>
        </w:rPr>
        <w:t xml:space="preserve">Думы </w:t>
      </w:r>
      <w:r w:rsidR="001F385A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 в срок не позднее, чем за 10 дней до окончания процедуры формирования Молодежного парламента.</w:t>
      </w:r>
    </w:p>
    <w:p w14:paraId="0A26881B" w14:textId="27A4B191" w:rsidR="00BA3378" w:rsidRPr="00A948C0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После окончания срока отбора в состав Молодежного парламента </w:t>
      </w:r>
      <w:r w:rsidR="00FC1A31">
        <w:rPr>
          <w:rFonts w:ascii="Times New Roman" w:hAnsi="Times New Roman" w:cs="Times New Roman"/>
          <w:sz w:val="24"/>
          <w:szCs w:val="24"/>
        </w:rPr>
        <w:t xml:space="preserve">Дума </w:t>
      </w:r>
      <w:r w:rsidR="00FC1A31" w:rsidRPr="00EB4CC7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r w:rsidRPr="00BA3378">
        <w:rPr>
          <w:rFonts w:ascii="Times New Roman" w:hAnsi="Times New Roman" w:cs="Times New Roman"/>
          <w:sz w:val="24"/>
          <w:szCs w:val="24"/>
        </w:rPr>
        <w:t xml:space="preserve">на основании протокола комиссии принимает решение об утверждении персонального состава Молодежного парламента. Данное решение подлежит обнародованию в </w:t>
      </w:r>
      <w:r w:rsidR="00370117" w:rsidRPr="00A948C0">
        <w:rPr>
          <w:rFonts w:ascii="Times New Roman" w:hAnsi="Times New Roman" w:cs="Times New Roman"/>
          <w:sz w:val="24"/>
          <w:szCs w:val="24"/>
        </w:rPr>
        <w:t>газете «Боевой путь»</w:t>
      </w:r>
      <w:r w:rsidRPr="00A948C0">
        <w:rPr>
          <w:rFonts w:ascii="Times New Roman" w:hAnsi="Times New Roman" w:cs="Times New Roman"/>
          <w:sz w:val="24"/>
          <w:szCs w:val="24"/>
        </w:rPr>
        <w:t xml:space="preserve">, а также размещению </w:t>
      </w:r>
      <w:r w:rsidR="00157CC6" w:rsidRPr="00A948C0">
        <w:rPr>
          <w:rFonts w:ascii="Times New Roman" w:hAnsi="Times New Roman" w:cs="Times New Roman"/>
          <w:sz w:val="24"/>
          <w:szCs w:val="24"/>
        </w:rPr>
        <w:t>в сетевом издании официальный сайт Александровского муниципального округа Пермского края (www.aleksraion.ru)</w:t>
      </w:r>
      <w:r w:rsidRPr="00A948C0">
        <w:rPr>
          <w:rFonts w:ascii="Times New Roman" w:hAnsi="Times New Roman" w:cs="Times New Roman"/>
          <w:sz w:val="24"/>
          <w:szCs w:val="24"/>
        </w:rPr>
        <w:t xml:space="preserve">. </w:t>
      </w:r>
      <w:r w:rsidR="00370117" w:rsidRPr="00A948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0A0C5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885A6B" w14:textId="295C6AB0" w:rsidR="00BA3378" w:rsidRPr="00BA1E84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1E84">
        <w:rPr>
          <w:rFonts w:ascii="Times New Roman" w:hAnsi="Times New Roman" w:cs="Times New Roman"/>
          <w:b/>
          <w:bCs/>
          <w:sz w:val="24"/>
          <w:szCs w:val="24"/>
        </w:rPr>
        <w:t>4. Прекращение полномочий, замещение вакантного мандата</w:t>
      </w:r>
    </w:p>
    <w:p w14:paraId="1801B28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2AE852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4.1. Полномочия члена Молодежного парламента прекращаются досрочно в случае:</w:t>
      </w:r>
    </w:p>
    <w:p w14:paraId="18B84E43" w14:textId="49BBF612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а) подачи членом Молодежного парламента письменного заявления о сложении своих полномочий. Заявление члена Молодежного парламента</w:t>
      </w:r>
      <w:r w:rsidR="00BA1E84">
        <w:rPr>
          <w:rFonts w:ascii="Times New Roman" w:hAnsi="Times New Roman" w:cs="Times New Roman"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>о сложении полномочий не может быть им отозвано после регистрации в установленной форме в Молодежном парламенте;</w:t>
      </w:r>
    </w:p>
    <w:p w14:paraId="719F2B7D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lastRenderedPageBreak/>
        <w:t>б) утраты членом Молодежного парламента гражданства Российской Федерации;</w:t>
      </w:r>
    </w:p>
    <w:p w14:paraId="025461BC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в) выезда члена Молодежного парламента на постоянное место жительства за пределы Пермского края;</w:t>
      </w:r>
    </w:p>
    <w:p w14:paraId="7A361E9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г) призыва на военную службу;</w:t>
      </w:r>
    </w:p>
    <w:p w14:paraId="093FA68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д) вступления в законную силу обвинительного приговора суда по уголовному делу в отношении лица, являющегося членом Молодежного парламента;</w:t>
      </w:r>
    </w:p>
    <w:p w14:paraId="69E356C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е) признания гражданина, являющегося членом Молодежного парламента ограниченно дееспособным, недееспособным решением суда, вступившим в законную силу;</w:t>
      </w:r>
    </w:p>
    <w:p w14:paraId="51855880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ж) объявления гражданина, являющегося членом Молодежного парламента, умершим или признания безвестно отсутствующим решением суда, вступившим в законную силу;</w:t>
      </w:r>
    </w:p>
    <w:p w14:paraId="03A10D8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з) смерти члена Молодежного парламента;</w:t>
      </w:r>
    </w:p>
    <w:p w14:paraId="5490C484" w14:textId="37D232A4" w:rsidR="00BA3378" w:rsidRPr="00562BE9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и) систематического неучастия в работе Молодежного парламента, а также в работе органов, членом которых он является. Под систематическим неучастием в работе Молодежного парламента или его рабочего органа понимается пропуск заседаний Молодежного парламента </w:t>
      </w:r>
      <w:r w:rsidRPr="00562BE9">
        <w:rPr>
          <w:rFonts w:ascii="Times New Roman" w:hAnsi="Times New Roman" w:cs="Times New Roman"/>
          <w:sz w:val="24"/>
          <w:szCs w:val="24"/>
        </w:rPr>
        <w:t xml:space="preserve">либо его рабочего органа более трех раз </w:t>
      </w:r>
      <w:r w:rsidR="00562BE9" w:rsidRPr="00562BE9">
        <w:rPr>
          <w:rFonts w:ascii="Times New Roman" w:hAnsi="Times New Roman" w:cs="Times New Roman"/>
          <w:sz w:val="24"/>
          <w:szCs w:val="24"/>
        </w:rPr>
        <w:t xml:space="preserve">подряд </w:t>
      </w:r>
      <w:r w:rsidRPr="00562BE9">
        <w:rPr>
          <w:rFonts w:ascii="Times New Roman" w:hAnsi="Times New Roman" w:cs="Times New Roman"/>
          <w:sz w:val="24"/>
          <w:szCs w:val="24"/>
        </w:rPr>
        <w:t>без уважительной причины</w:t>
      </w:r>
      <w:r w:rsidR="00962DF3" w:rsidRPr="00562BE9">
        <w:rPr>
          <w:rFonts w:ascii="Times New Roman" w:hAnsi="Times New Roman" w:cs="Times New Roman"/>
          <w:sz w:val="24"/>
          <w:szCs w:val="24"/>
        </w:rPr>
        <w:t>,</w:t>
      </w:r>
      <w:r w:rsidRPr="00562BE9">
        <w:rPr>
          <w:rFonts w:ascii="Times New Roman" w:hAnsi="Times New Roman" w:cs="Times New Roman"/>
          <w:sz w:val="24"/>
          <w:szCs w:val="24"/>
        </w:rPr>
        <w:t xml:space="preserve"> либо без предварительного (не менее чем за д</w:t>
      </w:r>
      <w:r w:rsidR="00562BE9" w:rsidRPr="00562BE9">
        <w:rPr>
          <w:rFonts w:ascii="Times New Roman" w:hAnsi="Times New Roman" w:cs="Times New Roman"/>
          <w:sz w:val="24"/>
          <w:szCs w:val="24"/>
        </w:rPr>
        <w:t>ень</w:t>
      </w:r>
      <w:r w:rsidRPr="00562BE9">
        <w:rPr>
          <w:rFonts w:ascii="Times New Roman" w:hAnsi="Times New Roman" w:cs="Times New Roman"/>
          <w:sz w:val="24"/>
          <w:szCs w:val="24"/>
        </w:rPr>
        <w:t xml:space="preserve"> до заседания) уведомления об уважительной причине своего отсутствия. </w:t>
      </w:r>
    </w:p>
    <w:p w14:paraId="50C258FC" w14:textId="7D0FB103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2BE9">
        <w:rPr>
          <w:rFonts w:ascii="Times New Roman" w:hAnsi="Times New Roman" w:cs="Times New Roman"/>
          <w:sz w:val="24"/>
          <w:szCs w:val="24"/>
        </w:rPr>
        <w:t>к) </w:t>
      </w:r>
      <w:r w:rsidRPr="00BA3378">
        <w:rPr>
          <w:rFonts w:ascii="Times New Roman" w:hAnsi="Times New Roman" w:cs="Times New Roman"/>
          <w:sz w:val="24"/>
          <w:szCs w:val="24"/>
        </w:rPr>
        <w:t>прекращения полномочий субъекта, направившего члена Молодежного парламента в состав Молодежного парламента.</w:t>
      </w:r>
    </w:p>
    <w:p w14:paraId="0E192916" w14:textId="1740724F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Полномочия члена Молодежного парламента в случае, предусмотренном подпунктом «а» настоящего пункта, прекращаются со дня подачи заявления. Полномочия члена Молодежного парламента в случаях, установленных подпунктами «б»-«з» настоящего пункта, прекращаются с момента наступления события, повлекшего досрочное прекращение полномочий. </w:t>
      </w:r>
    </w:p>
    <w:p w14:paraId="7649DBEC" w14:textId="58F25A4B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4.2. Полномочия члена Молодежного парламента прекращаются решением </w:t>
      </w:r>
      <w:r w:rsidR="00962DF3">
        <w:rPr>
          <w:rFonts w:ascii="Times New Roman" w:hAnsi="Times New Roman" w:cs="Times New Roman"/>
          <w:sz w:val="24"/>
          <w:szCs w:val="24"/>
        </w:rPr>
        <w:t xml:space="preserve">Думы </w:t>
      </w:r>
      <w:r w:rsidR="00962DF3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. О прекращении полномочий члена Молодежного парламента немедленно извещается субъект назначения члена Молодежного парламента.</w:t>
      </w:r>
    </w:p>
    <w:p w14:paraId="0A86F003" w14:textId="255CACF6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4.3. В случае досрочного прекращения полномочий члена Молодежного парламента, </w:t>
      </w:r>
      <w:r w:rsidRPr="00562BE9">
        <w:rPr>
          <w:rFonts w:ascii="Times New Roman" w:hAnsi="Times New Roman" w:cs="Times New Roman"/>
          <w:sz w:val="24"/>
          <w:szCs w:val="24"/>
        </w:rPr>
        <w:t>конкурсная комиссия, направивш</w:t>
      </w:r>
      <w:r w:rsidR="00562BE9">
        <w:rPr>
          <w:rFonts w:ascii="Times New Roman" w:hAnsi="Times New Roman" w:cs="Times New Roman"/>
          <w:sz w:val="24"/>
          <w:szCs w:val="24"/>
        </w:rPr>
        <w:t>ая</w:t>
      </w:r>
      <w:r w:rsidRPr="00562BE9">
        <w:rPr>
          <w:rFonts w:ascii="Times New Roman" w:hAnsi="Times New Roman" w:cs="Times New Roman"/>
          <w:sz w:val="24"/>
          <w:szCs w:val="24"/>
        </w:rPr>
        <w:t xml:space="preserve"> данную кандидатуру в состав Молодежного парламента, в </w:t>
      </w:r>
      <w:r w:rsidRPr="00BA3378">
        <w:rPr>
          <w:rFonts w:ascii="Times New Roman" w:hAnsi="Times New Roman" w:cs="Times New Roman"/>
          <w:sz w:val="24"/>
          <w:szCs w:val="24"/>
        </w:rPr>
        <w:t xml:space="preserve">течение 40 дней со дня прекращения полномочий проводят процедуру конкурсного отбора, предусмотренную главой 3 настоящего Положения и представляют новую кандидатуру в состав Молодежного парламента. </w:t>
      </w:r>
    </w:p>
    <w:p w14:paraId="75B25F8E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8BAD4" w14:textId="77777777" w:rsidR="00BA3378" w:rsidRPr="00962DF3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2DF3">
        <w:rPr>
          <w:rFonts w:ascii="Times New Roman" w:hAnsi="Times New Roman" w:cs="Times New Roman"/>
          <w:b/>
          <w:bCs/>
          <w:sz w:val="24"/>
          <w:szCs w:val="24"/>
        </w:rPr>
        <w:t>5. Полномочия Молодежного парламента</w:t>
      </w:r>
    </w:p>
    <w:p w14:paraId="04F434C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988C82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5.1. К компетенции Молодежного парламента относятся:</w:t>
      </w:r>
    </w:p>
    <w:p w14:paraId="22531A24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осуществление взаимодействия молодёжи и молодёжных общественных объединений с органами местного самоуправления;</w:t>
      </w:r>
    </w:p>
    <w:p w14:paraId="691E926B" w14:textId="72E174A1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участие в работе комитетов (комиссий)</w:t>
      </w:r>
      <w:r w:rsidR="008E3B82">
        <w:rPr>
          <w:rFonts w:ascii="Times New Roman" w:hAnsi="Times New Roman" w:cs="Times New Roman"/>
          <w:sz w:val="24"/>
          <w:szCs w:val="24"/>
        </w:rPr>
        <w:t xml:space="preserve"> Думы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="008E3B82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8E3B82"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 xml:space="preserve">при подготовке и рассмотрении проектов нормативных правовых актов; </w:t>
      </w:r>
    </w:p>
    <w:p w14:paraId="54E40DAD" w14:textId="7600D600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участие в общественных слушаниях, круглых столах и других мероприятиях, проводимых на территории </w:t>
      </w:r>
      <w:r w:rsidR="00962DF3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;</w:t>
      </w:r>
    </w:p>
    <w:p w14:paraId="4BED9AE3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реализация социально-значимых проектов, оказание содействия в реализации таких проектов;</w:t>
      </w:r>
    </w:p>
    <w:p w14:paraId="755BC5A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организация и проведение социально-значимых мероприятий, оказание содействия в проведении таких мероприятий;</w:t>
      </w:r>
    </w:p>
    <w:p w14:paraId="5CBAE45F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подготовка предложений по изменению и дополнению настоящего Положения;</w:t>
      </w:r>
    </w:p>
    <w:p w14:paraId="08D7F3A5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принятие регламента деятельности Молодежного парламента, внесение изменений в регламент;</w:t>
      </w:r>
    </w:p>
    <w:p w14:paraId="5FAAC054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взаимодействие с органами местного самоуправления, Молодежным парламентом при Законодательном Собрании Пермского края, молодежными парламентами других </w:t>
      </w:r>
      <w:r w:rsidRPr="00BA3378">
        <w:rPr>
          <w:rFonts w:ascii="Times New Roman" w:hAnsi="Times New Roman" w:cs="Times New Roman"/>
          <w:sz w:val="24"/>
          <w:szCs w:val="24"/>
        </w:rPr>
        <w:lastRenderedPageBreak/>
        <w:t>муниципальных образований (в том числе создание территориальных Ассоциаций), молодежными общественными объединениями в пределах своих полномочий;</w:t>
      </w:r>
    </w:p>
    <w:p w14:paraId="34A149FB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осуществление иных полномочий в соответствии с настоящим Положением.</w:t>
      </w:r>
    </w:p>
    <w:p w14:paraId="1937BBF6" w14:textId="77777777" w:rsidR="00A948C0" w:rsidRDefault="00A948C0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D29EE" w14:textId="538E67FA" w:rsidR="00BA3378" w:rsidRPr="00962DF3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2DF3">
        <w:rPr>
          <w:rFonts w:ascii="Times New Roman" w:hAnsi="Times New Roman" w:cs="Times New Roman"/>
          <w:b/>
          <w:bCs/>
          <w:sz w:val="24"/>
          <w:szCs w:val="24"/>
        </w:rPr>
        <w:t xml:space="preserve">6. Структура Молодежного парламента </w:t>
      </w:r>
    </w:p>
    <w:p w14:paraId="520E6AB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211E3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6.1. Возглавляет Молодежный парламент председатель Молодежного парламента, имеющий заместителя. </w:t>
      </w:r>
    </w:p>
    <w:p w14:paraId="278FEF4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Рабочими органами Молодежного парламента являются Совет, комиссии, рабочие группы Молодежного парламента.</w:t>
      </w:r>
    </w:p>
    <w:p w14:paraId="57DA65F5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6.2. На первом заседании Молодежного парламента из числа членов Молодежного парламента на срок действия Молодежного парламента избираются председатель Молодежного парламента и его заместитель.</w:t>
      </w:r>
    </w:p>
    <w:p w14:paraId="70863D92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Выборы председателя и заместителя председателя Молодежного парламента осуществляются открытым голосованием. Председатель, заместитель председателя Молодежного парламента считаются избранными, если за них проголосовало более половины голосов от установленного числа членов Молодежного парламента</w:t>
      </w:r>
    </w:p>
    <w:p w14:paraId="68F4F483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Решения об избрании председателя Молодежного парламента и заместителя председателя оформляются решениями Молодежного парламента.</w:t>
      </w:r>
    </w:p>
    <w:p w14:paraId="185523C7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Председатель Молодежного парламента:</w:t>
      </w:r>
    </w:p>
    <w:p w14:paraId="154A4923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председательствует на заседании Молодежного парламента и его Совета; представляет Молодежный парламент в отношениях с органами государственной власти, органами местного самоуправления, общественными и другими организациями и учреждениями;</w:t>
      </w:r>
    </w:p>
    <w:p w14:paraId="5DE46DE6" w14:textId="20183A34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информирует </w:t>
      </w:r>
      <w:r w:rsidR="00962DF3">
        <w:rPr>
          <w:rFonts w:ascii="Times New Roman" w:hAnsi="Times New Roman" w:cs="Times New Roman"/>
          <w:sz w:val="24"/>
          <w:szCs w:val="24"/>
        </w:rPr>
        <w:t xml:space="preserve">Думу </w:t>
      </w:r>
      <w:r w:rsidR="00962DF3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962DF3"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>о рассмотренных на заседаниях Молодежного парламента и Совета Молодежного парламента вопросах и принятых ими решениях;</w:t>
      </w:r>
    </w:p>
    <w:p w14:paraId="1F58F483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информирует членов Молодежного парламента о решениях органов местного самоуправления, затрагивающих права и законные интересы молодёжи;</w:t>
      </w:r>
    </w:p>
    <w:p w14:paraId="32A904E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созывает Совет Молодежного парламента;</w:t>
      </w:r>
    </w:p>
    <w:p w14:paraId="192DFE6B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координирует работу Молодежного парламента, Совета, комиссий, рабочих групп Молодежного парламента;</w:t>
      </w:r>
    </w:p>
    <w:p w14:paraId="148602F3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организует обеспечение членов Молодежного парламента необходимой информацией и материалами;</w:t>
      </w:r>
    </w:p>
    <w:p w14:paraId="742BE0F7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выполняет другие полномочия, возложенные на него решением Молодежного парламента, Совета Молодежного парламента.</w:t>
      </w:r>
    </w:p>
    <w:p w14:paraId="526268E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Заместитель председателя Молодежного парламента:</w:t>
      </w:r>
    </w:p>
    <w:p w14:paraId="245E510A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ведет заседание Молодежного парламента в отсутствие председателя; замещает председателя Молодежного парламента в его отсутствие;</w:t>
      </w:r>
    </w:p>
    <w:p w14:paraId="5157A32E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в пределах своих полномочий координирует деятельность комиссий, рабочих групп Молодежного парламента;</w:t>
      </w:r>
    </w:p>
    <w:p w14:paraId="2A1BFE8B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решает другие вопросы внутренней организации деятельности Молодежного парламента в соответствии с регламентом Молодежного парламента.</w:t>
      </w:r>
    </w:p>
    <w:p w14:paraId="0F00E46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6.3. Для обеспечения полномочий Молодежного парламента образуются Совет Молодежного парламента и комиссии Молодежного парламента. В состав Совета Молодежного парламента входят председатель Молодежного парламента, его заместитель, председатели комиссий Молодежного парламента. Совет Молодежного парламента возглавляет председатель Молодежного парламента. </w:t>
      </w:r>
    </w:p>
    <w:p w14:paraId="30461476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Совет Молодежного парламента созывает очередные и внеочередные заседания Молодежного парламента, организует его работу, координирует работу комиссий, рабочих групп Молодежного парламента, разрабатывает планы работы Молодежного парламента и представляет их на утверждение Молодежного парламента.</w:t>
      </w:r>
    </w:p>
    <w:p w14:paraId="0B8BC7B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lastRenderedPageBreak/>
        <w:t>6.4. Молодежный парламент из числа его членов образует комиссии, количество, состав и тематические направления деятельности которых определяются решением Молодежного парламента.</w:t>
      </w:r>
    </w:p>
    <w:p w14:paraId="0C78761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Каждый член Молодежного парламента (за исключением председателя и заместителя председателя Молодежного парламента) обязан состоять в одной из комиссий Молодежного парламента. Член Молодежного парламента может быть членом только одной комиссии. Формирование комиссий осуществляется на основе заявлений членов Молодежного парламента, подаваемых на имя председателя парламента.</w:t>
      </w:r>
    </w:p>
    <w:p w14:paraId="04573151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Работой комиссии руководит председатель комиссии. Председатель и заместитель председателя комиссии Молодежного парламента избираются на заседании комиссии из числа ее членов.</w:t>
      </w:r>
    </w:p>
    <w:p w14:paraId="200BA58D" w14:textId="51535121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Заседания комиссии проводятся по мере необходимости. Заседание комиссии правомочно, если на нем присутствует более половины от числа ее членов.</w:t>
      </w:r>
    </w:p>
    <w:p w14:paraId="79DAE3BE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Комиссии Молодежного парламента:</w:t>
      </w:r>
    </w:p>
    <w:p w14:paraId="5D5FE1D7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осуществляют изучение и предварительное рассмотрение проектов нормативных актов; </w:t>
      </w:r>
    </w:p>
    <w:p w14:paraId="4267CBA6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формируют предложения к проектам нормативных актов и направляют их в письменном виде в Совет Молодежного парламента;</w:t>
      </w:r>
    </w:p>
    <w:p w14:paraId="22FC7147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осуществляют подготовку проектов решений Молодежного парламента и выносят их на рассмотрение Совета Молодежного парламента;</w:t>
      </w:r>
    </w:p>
    <w:p w14:paraId="49927FB1" w14:textId="4C9FACE2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- организуют работу по направлениям своей деятельности в соответствии со своим планом работы и во взаимодействии с </w:t>
      </w:r>
      <w:r w:rsidR="006C7EBD">
        <w:rPr>
          <w:rFonts w:ascii="Times New Roman" w:hAnsi="Times New Roman" w:cs="Times New Roman"/>
          <w:sz w:val="24"/>
          <w:szCs w:val="24"/>
        </w:rPr>
        <w:t>Дум</w:t>
      </w:r>
      <w:r w:rsidR="00337737">
        <w:rPr>
          <w:rFonts w:ascii="Times New Roman" w:hAnsi="Times New Roman" w:cs="Times New Roman"/>
          <w:sz w:val="24"/>
          <w:szCs w:val="24"/>
        </w:rPr>
        <w:t>ой</w:t>
      </w:r>
      <w:r w:rsidR="006C7EBD">
        <w:rPr>
          <w:rFonts w:ascii="Times New Roman" w:hAnsi="Times New Roman" w:cs="Times New Roman"/>
          <w:sz w:val="24"/>
          <w:szCs w:val="24"/>
        </w:rPr>
        <w:t xml:space="preserve"> </w:t>
      </w:r>
      <w:r w:rsidR="006C7EBD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337737">
        <w:rPr>
          <w:rFonts w:ascii="Times New Roman" w:hAnsi="Times New Roman" w:cs="Times New Roman"/>
          <w:sz w:val="24"/>
          <w:szCs w:val="24"/>
        </w:rPr>
        <w:t xml:space="preserve"> и</w:t>
      </w:r>
      <w:r w:rsidRPr="00BA3378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337737">
        <w:rPr>
          <w:rFonts w:ascii="Times New Roman" w:hAnsi="Times New Roman" w:cs="Times New Roman"/>
          <w:sz w:val="24"/>
          <w:szCs w:val="24"/>
        </w:rPr>
        <w:t>ей</w:t>
      </w:r>
      <w:r w:rsidRPr="00BA3378">
        <w:rPr>
          <w:rFonts w:ascii="Times New Roman" w:hAnsi="Times New Roman" w:cs="Times New Roman"/>
          <w:sz w:val="24"/>
          <w:szCs w:val="24"/>
        </w:rPr>
        <w:t xml:space="preserve"> </w:t>
      </w:r>
      <w:r w:rsidR="006C7EBD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>;</w:t>
      </w:r>
    </w:p>
    <w:p w14:paraId="14398D68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выполняют поручения Совета Молодежного парламента;</w:t>
      </w:r>
    </w:p>
    <w:p w14:paraId="3C58C329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- решают иные вопросы организации своей деятельности.</w:t>
      </w:r>
    </w:p>
    <w:p w14:paraId="3443D73C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Решения комиссии носят рекомендательный характер.</w:t>
      </w:r>
    </w:p>
    <w:p w14:paraId="29A4DC62" w14:textId="08B88C8B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Комиссии Молодежного парламента организуют работу по направлениям своей деятельности с соответствующими комитетами (комиссиями) </w:t>
      </w:r>
      <w:r w:rsidR="006C7EBD">
        <w:rPr>
          <w:rFonts w:ascii="Times New Roman" w:hAnsi="Times New Roman" w:cs="Times New Roman"/>
          <w:sz w:val="24"/>
          <w:szCs w:val="24"/>
        </w:rPr>
        <w:t xml:space="preserve">Думы </w:t>
      </w:r>
      <w:r w:rsidR="006C7EBD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337737">
        <w:rPr>
          <w:rFonts w:ascii="Times New Roman" w:hAnsi="Times New Roman" w:cs="Times New Roman"/>
          <w:sz w:val="24"/>
          <w:szCs w:val="24"/>
        </w:rPr>
        <w:t xml:space="preserve"> и</w:t>
      </w:r>
      <w:r w:rsidRPr="00BA337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6C7EBD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, подготавливают самостоятельно или совместно с экспертными и рабочими группами Молодежного парламента проекты решений по направлениям своей деятельности для их рассмотрения на заседаниях Молодежного парламента. </w:t>
      </w:r>
    </w:p>
    <w:p w14:paraId="34A76F4C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6.5. Молодежный парламент по предложению Совета Молодежного парламента из числа своих членов может образовывать рабочие группы Молодежного парламента. В работе рабочих групп Молодежного парламента могут участвовать представители молодёжных общественных объединений, органов местного самоуправления, специалисты.</w:t>
      </w:r>
    </w:p>
    <w:p w14:paraId="16658C55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C54490" w14:textId="77777777" w:rsidR="00BA3378" w:rsidRPr="00652D5C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2D5C">
        <w:rPr>
          <w:rFonts w:ascii="Times New Roman" w:hAnsi="Times New Roman" w:cs="Times New Roman"/>
          <w:b/>
          <w:bCs/>
          <w:sz w:val="24"/>
          <w:szCs w:val="24"/>
        </w:rPr>
        <w:t>7. Организация работы Молодежного парламента</w:t>
      </w:r>
    </w:p>
    <w:p w14:paraId="3AE41E2E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66AAB1" w14:textId="7DF982F8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7.1. Первое заседание Молодежного парламента организует </w:t>
      </w:r>
      <w:r w:rsidR="00652D5C">
        <w:rPr>
          <w:rFonts w:ascii="Times New Roman" w:hAnsi="Times New Roman" w:cs="Times New Roman"/>
          <w:sz w:val="24"/>
          <w:szCs w:val="24"/>
        </w:rPr>
        <w:t xml:space="preserve">Дума </w:t>
      </w:r>
      <w:r w:rsidR="00652D5C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="00652D5C" w:rsidRPr="00BA3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3378">
        <w:rPr>
          <w:rFonts w:ascii="Times New Roman" w:hAnsi="Times New Roman" w:cs="Times New Roman"/>
          <w:sz w:val="24"/>
          <w:szCs w:val="24"/>
        </w:rPr>
        <w:t xml:space="preserve">в двухнедельный срок после утверждения состава Молодежного парламента. </w:t>
      </w:r>
    </w:p>
    <w:p w14:paraId="69AF3C4A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7.2. Заседания Молодежного парламента проводятся по мере необходимости, но не реже одного раза в квартал.</w:t>
      </w:r>
    </w:p>
    <w:p w14:paraId="02A8C39F" w14:textId="61C3C8D8" w:rsidR="00BA3378" w:rsidRPr="00696F7D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7.3. Заседания Молодежного парламента являются открытыми. В работе Молодежного парламента могут принимать участие должностные лица органов местного самоуправления, депутаты </w:t>
      </w:r>
      <w:r w:rsidR="00652D5C">
        <w:rPr>
          <w:rFonts w:ascii="Times New Roman" w:hAnsi="Times New Roman" w:cs="Times New Roman"/>
          <w:sz w:val="24"/>
          <w:szCs w:val="24"/>
        </w:rPr>
        <w:t xml:space="preserve">Думы </w:t>
      </w:r>
      <w:r w:rsidR="00652D5C" w:rsidRPr="00EB4CC7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BA3378">
        <w:rPr>
          <w:rFonts w:ascii="Times New Roman" w:hAnsi="Times New Roman" w:cs="Times New Roman"/>
          <w:sz w:val="24"/>
          <w:szCs w:val="24"/>
        </w:rPr>
        <w:t xml:space="preserve">, иные </w:t>
      </w:r>
      <w:r w:rsidRPr="00696F7D">
        <w:rPr>
          <w:rFonts w:ascii="Times New Roman" w:hAnsi="Times New Roman" w:cs="Times New Roman"/>
          <w:sz w:val="24"/>
          <w:szCs w:val="24"/>
        </w:rPr>
        <w:t>приглашенные лица.</w:t>
      </w:r>
    </w:p>
    <w:p w14:paraId="1F654AFC" w14:textId="61484AA1" w:rsidR="00BA3378" w:rsidRPr="00696F7D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F7D">
        <w:rPr>
          <w:rFonts w:ascii="Times New Roman" w:hAnsi="Times New Roman" w:cs="Times New Roman"/>
          <w:sz w:val="24"/>
          <w:szCs w:val="24"/>
        </w:rPr>
        <w:t xml:space="preserve">7.4. Заседание Молодежного парламента правомочно, если на нем присутствует не менее </w:t>
      </w:r>
      <w:r w:rsidR="00696F7D" w:rsidRPr="00696F7D">
        <w:rPr>
          <w:rFonts w:ascii="Times New Roman" w:hAnsi="Times New Roman" w:cs="Times New Roman"/>
          <w:sz w:val="24"/>
          <w:szCs w:val="24"/>
        </w:rPr>
        <w:t>половины</w:t>
      </w:r>
      <w:r w:rsidRPr="00696F7D">
        <w:rPr>
          <w:rFonts w:ascii="Times New Roman" w:hAnsi="Times New Roman" w:cs="Times New Roman"/>
          <w:sz w:val="24"/>
          <w:szCs w:val="24"/>
        </w:rPr>
        <w:t xml:space="preserve"> от установленного числа членов Молодежного парламента.</w:t>
      </w:r>
    </w:p>
    <w:p w14:paraId="0BFA5D13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 xml:space="preserve">7.5. Молодежный парламент по направлениям своей деятельности разрабатывает и принимает решения для их последующего направления и рассмотрения в соответствующих органах местного самоуправления. </w:t>
      </w:r>
    </w:p>
    <w:p w14:paraId="1ED15CE0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t>Решения Молодежного парламента носят рекомендательный характер.</w:t>
      </w:r>
    </w:p>
    <w:p w14:paraId="60E4AEFA" w14:textId="77777777" w:rsidR="00BA3378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378">
        <w:rPr>
          <w:rFonts w:ascii="Times New Roman" w:hAnsi="Times New Roman" w:cs="Times New Roman"/>
          <w:sz w:val="24"/>
          <w:szCs w:val="24"/>
        </w:rPr>
        <w:lastRenderedPageBreak/>
        <w:t>7.6. Решения Молодежного парламента принимаются большинством голосов от числа присутствующих на заседании членов Молодежного парламента.</w:t>
      </w:r>
    </w:p>
    <w:p w14:paraId="4019901A" w14:textId="77777777" w:rsidR="00BA3378" w:rsidRPr="00A13FEF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FEF">
        <w:rPr>
          <w:rFonts w:ascii="Times New Roman" w:hAnsi="Times New Roman" w:cs="Times New Roman"/>
          <w:sz w:val="24"/>
          <w:szCs w:val="24"/>
        </w:rPr>
        <w:t>7.7. Информационное, организационное и материально-техническое обеспечение деятельности Молодежного парламента осуществляется органами местного самоуправления.</w:t>
      </w:r>
    </w:p>
    <w:p w14:paraId="2FBA02C6" w14:textId="178DAA8F" w:rsidR="00BA3378" w:rsidRPr="00A13FEF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FEF">
        <w:rPr>
          <w:rFonts w:ascii="Times New Roman" w:hAnsi="Times New Roman" w:cs="Times New Roman"/>
          <w:sz w:val="24"/>
          <w:szCs w:val="24"/>
        </w:rPr>
        <w:t xml:space="preserve">7.8. Финансирование деятельности Молодежного парламента является расходным обязательством бюджета </w:t>
      </w:r>
      <w:r w:rsidR="00652D5C" w:rsidRPr="00A13FEF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A13FEF">
        <w:rPr>
          <w:rFonts w:ascii="Times New Roman" w:hAnsi="Times New Roman" w:cs="Times New Roman"/>
          <w:sz w:val="24"/>
          <w:szCs w:val="24"/>
        </w:rPr>
        <w:t xml:space="preserve">, отраженным в смете расходов на обеспечение деятельности </w:t>
      </w:r>
      <w:r w:rsidR="00652D5C" w:rsidRPr="00A13FEF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  <w:r w:rsidRPr="00A13FEF">
        <w:rPr>
          <w:rFonts w:ascii="Times New Roman" w:hAnsi="Times New Roman" w:cs="Times New Roman"/>
          <w:sz w:val="24"/>
          <w:szCs w:val="24"/>
        </w:rPr>
        <w:t>.</w:t>
      </w:r>
      <w:r w:rsidR="00652D5C" w:rsidRPr="00A13F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0D60E2" w14:textId="0E092ACB" w:rsidR="009C21E6" w:rsidRPr="00BA3378" w:rsidRDefault="00BA3378" w:rsidP="00BA33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FEF">
        <w:rPr>
          <w:rFonts w:ascii="Times New Roman" w:hAnsi="Times New Roman" w:cs="Times New Roman"/>
          <w:sz w:val="24"/>
          <w:szCs w:val="24"/>
        </w:rPr>
        <w:t>7.9. Иные вопросы организации и деятельности Молодежного парламента регулируются регламентом Молодежного парламента, утверждаемым решением Молодежного парламента</w:t>
      </w:r>
      <w:r w:rsidRPr="00BA3378">
        <w:rPr>
          <w:rFonts w:ascii="Times New Roman" w:hAnsi="Times New Roman" w:cs="Times New Roman"/>
          <w:sz w:val="24"/>
          <w:szCs w:val="24"/>
        </w:rPr>
        <w:t>.</w:t>
      </w:r>
    </w:p>
    <w:sectPr w:rsidR="009C21E6" w:rsidRPr="00BA3378" w:rsidSect="00995A74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59065" w14:textId="77777777" w:rsidR="009C5D5A" w:rsidRDefault="009C5D5A" w:rsidP="00C61BC7">
      <w:pPr>
        <w:spacing w:after="0" w:line="240" w:lineRule="auto"/>
      </w:pPr>
      <w:r>
        <w:separator/>
      </w:r>
    </w:p>
  </w:endnote>
  <w:endnote w:type="continuationSeparator" w:id="0">
    <w:p w14:paraId="52E1F02F" w14:textId="77777777" w:rsidR="009C5D5A" w:rsidRDefault="009C5D5A" w:rsidP="00C6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86DA7" w14:textId="77777777" w:rsidR="009C5D5A" w:rsidRDefault="009C5D5A" w:rsidP="00C61BC7">
      <w:pPr>
        <w:spacing w:after="0" w:line="240" w:lineRule="auto"/>
      </w:pPr>
      <w:r>
        <w:separator/>
      </w:r>
    </w:p>
  </w:footnote>
  <w:footnote w:type="continuationSeparator" w:id="0">
    <w:p w14:paraId="23A0E8C1" w14:textId="77777777" w:rsidR="009C5D5A" w:rsidRDefault="009C5D5A" w:rsidP="00C61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6889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6F93539" w14:textId="49EBD818" w:rsidR="00C61BC7" w:rsidRPr="00995A74" w:rsidRDefault="00C61BC7" w:rsidP="00995A74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5A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5A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95A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5A7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95A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A1D3A"/>
    <w:multiLevelType w:val="hybridMultilevel"/>
    <w:tmpl w:val="9B020EEC"/>
    <w:lvl w:ilvl="0" w:tplc="B5F28EC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80983"/>
    <w:multiLevelType w:val="hybridMultilevel"/>
    <w:tmpl w:val="91DC0AD6"/>
    <w:lvl w:ilvl="0" w:tplc="7FC05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378"/>
    <w:rsid w:val="00000DE2"/>
    <w:rsid w:val="00003162"/>
    <w:rsid w:val="000041C4"/>
    <w:rsid w:val="00011808"/>
    <w:rsid w:val="000216DF"/>
    <w:rsid w:val="000311A4"/>
    <w:rsid w:val="000345BE"/>
    <w:rsid w:val="0003726F"/>
    <w:rsid w:val="00037FDF"/>
    <w:rsid w:val="00041B8C"/>
    <w:rsid w:val="00042B5A"/>
    <w:rsid w:val="00050A95"/>
    <w:rsid w:val="00052583"/>
    <w:rsid w:val="00061666"/>
    <w:rsid w:val="0006787C"/>
    <w:rsid w:val="0007224E"/>
    <w:rsid w:val="00074CD3"/>
    <w:rsid w:val="00075357"/>
    <w:rsid w:val="000767A8"/>
    <w:rsid w:val="0008648D"/>
    <w:rsid w:val="00086816"/>
    <w:rsid w:val="000919F9"/>
    <w:rsid w:val="00093B8C"/>
    <w:rsid w:val="00095AB4"/>
    <w:rsid w:val="00096397"/>
    <w:rsid w:val="000A5DF2"/>
    <w:rsid w:val="000C0277"/>
    <w:rsid w:val="000C22AE"/>
    <w:rsid w:val="000C2C5D"/>
    <w:rsid w:val="000C32BE"/>
    <w:rsid w:val="000C5183"/>
    <w:rsid w:val="000C5893"/>
    <w:rsid w:val="000D50C7"/>
    <w:rsid w:val="000E750F"/>
    <w:rsid w:val="000F3664"/>
    <w:rsid w:val="00105B93"/>
    <w:rsid w:val="001068A5"/>
    <w:rsid w:val="0011195A"/>
    <w:rsid w:val="00113D23"/>
    <w:rsid w:val="0011548A"/>
    <w:rsid w:val="00116A31"/>
    <w:rsid w:val="00120452"/>
    <w:rsid w:val="00123FB3"/>
    <w:rsid w:val="001266D9"/>
    <w:rsid w:val="001363D4"/>
    <w:rsid w:val="00140A83"/>
    <w:rsid w:val="001517EE"/>
    <w:rsid w:val="00154807"/>
    <w:rsid w:val="00155338"/>
    <w:rsid w:val="00157CC6"/>
    <w:rsid w:val="00182DB0"/>
    <w:rsid w:val="0018611A"/>
    <w:rsid w:val="00186A84"/>
    <w:rsid w:val="00187E14"/>
    <w:rsid w:val="001A1199"/>
    <w:rsid w:val="001A15CF"/>
    <w:rsid w:val="001A4DD4"/>
    <w:rsid w:val="001C55B9"/>
    <w:rsid w:val="001D025E"/>
    <w:rsid w:val="001D0512"/>
    <w:rsid w:val="001D091C"/>
    <w:rsid w:val="001D0CE2"/>
    <w:rsid w:val="001D378C"/>
    <w:rsid w:val="001E008F"/>
    <w:rsid w:val="001E6BC9"/>
    <w:rsid w:val="001F214F"/>
    <w:rsid w:val="001F385A"/>
    <w:rsid w:val="0020559D"/>
    <w:rsid w:val="00227072"/>
    <w:rsid w:val="00237670"/>
    <w:rsid w:val="00237958"/>
    <w:rsid w:val="002404DB"/>
    <w:rsid w:val="00240F1D"/>
    <w:rsid w:val="00246F8A"/>
    <w:rsid w:val="00247ECA"/>
    <w:rsid w:val="00250456"/>
    <w:rsid w:val="002507B3"/>
    <w:rsid w:val="00254CC0"/>
    <w:rsid w:val="00257E87"/>
    <w:rsid w:val="002729C8"/>
    <w:rsid w:val="00277948"/>
    <w:rsid w:val="00280DF1"/>
    <w:rsid w:val="00286FAC"/>
    <w:rsid w:val="0029058E"/>
    <w:rsid w:val="002A0AFE"/>
    <w:rsid w:val="002A44D8"/>
    <w:rsid w:val="002A4991"/>
    <w:rsid w:val="002A4A69"/>
    <w:rsid w:val="002B48BE"/>
    <w:rsid w:val="002B7CF9"/>
    <w:rsid w:val="002D022F"/>
    <w:rsid w:val="002D0AA8"/>
    <w:rsid w:val="002E42FC"/>
    <w:rsid w:val="002F2497"/>
    <w:rsid w:val="00303072"/>
    <w:rsid w:val="00307EF9"/>
    <w:rsid w:val="00315E5A"/>
    <w:rsid w:val="003174CD"/>
    <w:rsid w:val="00337737"/>
    <w:rsid w:val="00352A05"/>
    <w:rsid w:val="00353261"/>
    <w:rsid w:val="003532A8"/>
    <w:rsid w:val="003539FC"/>
    <w:rsid w:val="00354FE4"/>
    <w:rsid w:val="0035578A"/>
    <w:rsid w:val="00356390"/>
    <w:rsid w:val="00360981"/>
    <w:rsid w:val="00370117"/>
    <w:rsid w:val="003707B3"/>
    <w:rsid w:val="00381D50"/>
    <w:rsid w:val="00383DE7"/>
    <w:rsid w:val="003942CF"/>
    <w:rsid w:val="00394BC7"/>
    <w:rsid w:val="003A6C08"/>
    <w:rsid w:val="003A7774"/>
    <w:rsid w:val="003B02C0"/>
    <w:rsid w:val="003B128E"/>
    <w:rsid w:val="003B3B42"/>
    <w:rsid w:val="003B5DB0"/>
    <w:rsid w:val="003D187A"/>
    <w:rsid w:val="003D1A22"/>
    <w:rsid w:val="003D2B3D"/>
    <w:rsid w:val="003D44BC"/>
    <w:rsid w:val="003D636F"/>
    <w:rsid w:val="003E363D"/>
    <w:rsid w:val="003E4665"/>
    <w:rsid w:val="003F5F8B"/>
    <w:rsid w:val="003F71F3"/>
    <w:rsid w:val="0040193D"/>
    <w:rsid w:val="0040630F"/>
    <w:rsid w:val="00406406"/>
    <w:rsid w:val="0040675B"/>
    <w:rsid w:val="004078FF"/>
    <w:rsid w:val="00407DE6"/>
    <w:rsid w:val="00411600"/>
    <w:rsid w:val="0042133B"/>
    <w:rsid w:val="00422637"/>
    <w:rsid w:val="00427300"/>
    <w:rsid w:val="00460599"/>
    <w:rsid w:val="004659CB"/>
    <w:rsid w:val="00474708"/>
    <w:rsid w:val="00475CF1"/>
    <w:rsid w:val="004839E4"/>
    <w:rsid w:val="00484B75"/>
    <w:rsid w:val="00485DDD"/>
    <w:rsid w:val="0049392E"/>
    <w:rsid w:val="00493CFF"/>
    <w:rsid w:val="004A143C"/>
    <w:rsid w:val="004A3361"/>
    <w:rsid w:val="004A5419"/>
    <w:rsid w:val="004A55AE"/>
    <w:rsid w:val="004A6E36"/>
    <w:rsid w:val="004A7C05"/>
    <w:rsid w:val="004A7D98"/>
    <w:rsid w:val="004B2A3D"/>
    <w:rsid w:val="004B428A"/>
    <w:rsid w:val="004C0BF6"/>
    <w:rsid w:val="004C1F5F"/>
    <w:rsid w:val="004C71B4"/>
    <w:rsid w:val="004D0C7B"/>
    <w:rsid w:val="004D2320"/>
    <w:rsid w:val="004D2C9F"/>
    <w:rsid w:val="004D517C"/>
    <w:rsid w:val="004D5626"/>
    <w:rsid w:val="004E2848"/>
    <w:rsid w:val="004E7431"/>
    <w:rsid w:val="004F533D"/>
    <w:rsid w:val="00501E57"/>
    <w:rsid w:val="00505397"/>
    <w:rsid w:val="00506915"/>
    <w:rsid w:val="005075AF"/>
    <w:rsid w:val="00520924"/>
    <w:rsid w:val="00523E53"/>
    <w:rsid w:val="005370BC"/>
    <w:rsid w:val="00543159"/>
    <w:rsid w:val="00544B99"/>
    <w:rsid w:val="005457DB"/>
    <w:rsid w:val="00550196"/>
    <w:rsid w:val="00562BE9"/>
    <w:rsid w:val="0056316A"/>
    <w:rsid w:val="00571E97"/>
    <w:rsid w:val="00581A2C"/>
    <w:rsid w:val="005970E0"/>
    <w:rsid w:val="005A1FA5"/>
    <w:rsid w:val="005A2140"/>
    <w:rsid w:val="005A6B99"/>
    <w:rsid w:val="005A7DB6"/>
    <w:rsid w:val="005B3620"/>
    <w:rsid w:val="005C0178"/>
    <w:rsid w:val="005C4DAF"/>
    <w:rsid w:val="005D12B1"/>
    <w:rsid w:val="005D334D"/>
    <w:rsid w:val="005D6308"/>
    <w:rsid w:val="005E6D4F"/>
    <w:rsid w:val="005E700E"/>
    <w:rsid w:val="005F3081"/>
    <w:rsid w:val="005F729C"/>
    <w:rsid w:val="00602558"/>
    <w:rsid w:val="00607C91"/>
    <w:rsid w:val="00612FF5"/>
    <w:rsid w:val="0062425B"/>
    <w:rsid w:val="00631628"/>
    <w:rsid w:val="00634FC6"/>
    <w:rsid w:val="00636532"/>
    <w:rsid w:val="00640927"/>
    <w:rsid w:val="0064441F"/>
    <w:rsid w:val="0064539E"/>
    <w:rsid w:val="00645FB1"/>
    <w:rsid w:val="00652D5C"/>
    <w:rsid w:val="00660F1E"/>
    <w:rsid w:val="00662D06"/>
    <w:rsid w:val="00670638"/>
    <w:rsid w:val="0067098B"/>
    <w:rsid w:val="006715E9"/>
    <w:rsid w:val="00671BFD"/>
    <w:rsid w:val="00676436"/>
    <w:rsid w:val="00681047"/>
    <w:rsid w:val="00687605"/>
    <w:rsid w:val="00695365"/>
    <w:rsid w:val="00696F7D"/>
    <w:rsid w:val="006A1737"/>
    <w:rsid w:val="006A3745"/>
    <w:rsid w:val="006B3AA9"/>
    <w:rsid w:val="006B53C2"/>
    <w:rsid w:val="006B5D8E"/>
    <w:rsid w:val="006B67ED"/>
    <w:rsid w:val="006C2DDE"/>
    <w:rsid w:val="006C7E3D"/>
    <w:rsid w:val="006C7EBD"/>
    <w:rsid w:val="006D0444"/>
    <w:rsid w:val="006D07CB"/>
    <w:rsid w:val="006D0894"/>
    <w:rsid w:val="006D1CB2"/>
    <w:rsid w:val="006D7C69"/>
    <w:rsid w:val="006E1177"/>
    <w:rsid w:val="006E4731"/>
    <w:rsid w:val="006E53E9"/>
    <w:rsid w:val="006F25B7"/>
    <w:rsid w:val="00704EAB"/>
    <w:rsid w:val="00705139"/>
    <w:rsid w:val="007075A1"/>
    <w:rsid w:val="00717958"/>
    <w:rsid w:val="00717E37"/>
    <w:rsid w:val="007304A1"/>
    <w:rsid w:val="007315E8"/>
    <w:rsid w:val="00742655"/>
    <w:rsid w:val="0074389E"/>
    <w:rsid w:val="00745476"/>
    <w:rsid w:val="00747153"/>
    <w:rsid w:val="007516D9"/>
    <w:rsid w:val="00756FB5"/>
    <w:rsid w:val="00761B85"/>
    <w:rsid w:val="00761E43"/>
    <w:rsid w:val="00770FEC"/>
    <w:rsid w:val="00771472"/>
    <w:rsid w:val="00774B64"/>
    <w:rsid w:val="007758B5"/>
    <w:rsid w:val="00782E08"/>
    <w:rsid w:val="00783755"/>
    <w:rsid w:val="00784E19"/>
    <w:rsid w:val="00786B82"/>
    <w:rsid w:val="007A24ED"/>
    <w:rsid w:val="007B0395"/>
    <w:rsid w:val="007B10A2"/>
    <w:rsid w:val="007B1FC3"/>
    <w:rsid w:val="007B2929"/>
    <w:rsid w:val="007B36E6"/>
    <w:rsid w:val="007D153E"/>
    <w:rsid w:val="007E610C"/>
    <w:rsid w:val="007E64D4"/>
    <w:rsid w:val="007E7371"/>
    <w:rsid w:val="007F67D9"/>
    <w:rsid w:val="0080045B"/>
    <w:rsid w:val="008008E9"/>
    <w:rsid w:val="0081263E"/>
    <w:rsid w:val="00827C40"/>
    <w:rsid w:val="008314B3"/>
    <w:rsid w:val="008434A9"/>
    <w:rsid w:val="008436CD"/>
    <w:rsid w:val="00851209"/>
    <w:rsid w:val="008525C5"/>
    <w:rsid w:val="00856F41"/>
    <w:rsid w:val="0086116B"/>
    <w:rsid w:val="00861C25"/>
    <w:rsid w:val="00862730"/>
    <w:rsid w:val="00865F71"/>
    <w:rsid w:val="00866CB6"/>
    <w:rsid w:val="00871B3B"/>
    <w:rsid w:val="00880AA8"/>
    <w:rsid w:val="00884D91"/>
    <w:rsid w:val="0088567D"/>
    <w:rsid w:val="0089250F"/>
    <w:rsid w:val="008A18F9"/>
    <w:rsid w:val="008B0D35"/>
    <w:rsid w:val="008B335D"/>
    <w:rsid w:val="008B3577"/>
    <w:rsid w:val="008B47F1"/>
    <w:rsid w:val="008B53F7"/>
    <w:rsid w:val="008B5CCF"/>
    <w:rsid w:val="008B6B9D"/>
    <w:rsid w:val="008C0CF5"/>
    <w:rsid w:val="008C5C61"/>
    <w:rsid w:val="008D0421"/>
    <w:rsid w:val="008D0FD7"/>
    <w:rsid w:val="008E1207"/>
    <w:rsid w:val="008E3678"/>
    <w:rsid w:val="008E3B82"/>
    <w:rsid w:val="008E491E"/>
    <w:rsid w:val="008F724F"/>
    <w:rsid w:val="0090476B"/>
    <w:rsid w:val="00910AB2"/>
    <w:rsid w:val="00913801"/>
    <w:rsid w:val="00916090"/>
    <w:rsid w:val="0091684F"/>
    <w:rsid w:val="00917DFD"/>
    <w:rsid w:val="009237D5"/>
    <w:rsid w:val="00926EB4"/>
    <w:rsid w:val="00941FBA"/>
    <w:rsid w:val="00946498"/>
    <w:rsid w:val="00953FF0"/>
    <w:rsid w:val="00954170"/>
    <w:rsid w:val="009577A3"/>
    <w:rsid w:val="00962DF3"/>
    <w:rsid w:val="0096382F"/>
    <w:rsid w:val="009639D3"/>
    <w:rsid w:val="00971FC9"/>
    <w:rsid w:val="00982959"/>
    <w:rsid w:val="00984AAF"/>
    <w:rsid w:val="0098530B"/>
    <w:rsid w:val="009906D9"/>
    <w:rsid w:val="00990A22"/>
    <w:rsid w:val="00990E69"/>
    <w:rsid w:val="009945BB"/>
    <w:rsid w:val="0099477C"/>
    <w:rsid w:val="00995A74"/>
    <w:rsid w:val="009A16AC"/>
    <w:rsid w:val="009A3C86"/>
    <w:rsid w:val="009B0535"/>
    <w:rsid w:val="009C0D0D"/>
    <w:rsid w:val="009C21E6"/>
    <w:rsid w:val="009C5D5A"/>
    <w:rsid w:val="009C74DE"/>
    <w:rsid w:val="009E667A"/>
    <w:rsid w:val="009E71F4"/>
    <w:rsid w:val="009F2B05"/>
    <w:rsid w:val="00A03A5F"/>
    <w:rsid w:val="00A13FEF"/>
    <w:rsid w:val="00A24923"/>
    <w:rsid w:val="00A342C0"/>
    <w:rsid w:val="00A42FA0"/>
    <w:rsid w:val="00A45F11"/>
    <w:rsid w:val="00A46C02"/>
    <w:rsid w:val="00A57885"/>
    <w:rsid w:val="00A658CA"/>
    <w:rsid w:val="00A663C9"/>
    <w:rsid w:val="00A67526"/>
    <w:rsid w:val="00A70500"/>
    <w:rsid w:val="00A70C63"/>
    <w:rsid w:val="00A746EB"/>
    <w:rsid w:val="00A83188"/>
    <w:rsid w:val="00A8396D"/>
    <w:rsid w:val="00A94381"/>
    <w:rsid w:val="00A948C0"/>
    <w:rsid w:val="00AA48A6"/>
    <w:rsid w:val="00AA5E61"/>
    <w:rsid w:val="00AB494F"/>
    <w:rsid w:val="00AB7B9D"/>
    <w:rsid w:val="00AD0795"/>
    <w:rsid w:val="00AE39A1"/>
    <w:rsid w:val="00AE4921"/>
    <w:rsid w:val="00AF1499"/>
    <w:rsid w:val="00AF3958"/>
    <w:rsid w:val="00B06BFF"/>
    <w:rsid w:val="00B15C50"/>
    <w:rsid w:val="00B2155C"/>
    <w:rsid w:val="00B22E13"/>
    <w:rsid w:val="00B33F40"/>
    <w:rsid w:val="00B34EC5"/>
    <w:rsid w:val="00B379DA"/>
    <w:rsid w:val="00B40654"/>
    <w:rsid w:val="00B4210D"/>
    <w:rsid w:val="00B8062B"/>
    <w:rsid w:val="00B82E6D"/>
    <w:rsid w:val="00B919A4"/>
    <w:rsid w:val="00B91C38"/>
    <w:rsid w:val="00B97D6B"/>
    <w:rsid w:val="00BA1E84"/>
    <w:rsid w:val="00BA3378"/>
    <w:rsid w:val="00BA5D25"/>
    <w:rsid w:val="00BA65BF"/>
    <w:rsid w:val="00BA6E9B"/>
    <w:rsid w:val="00BB22D0"/>
    <w:rsid w:val="00BB2414"/>
    <w:rsid w:val="00BB38C1"/>
    <w:rsid w:val="00BB4BB1"/>
    <w:rsid w:val="00BB4CFC"/>
    <w:rsid w:val="00BC0098"/>
    <w:rsid w:val="00BC6052"/>
    <w:rsid w:val="00BC7283"/>
    <w:rsid w:val="00BD0DE1"/>
    <w:rsid w:val="00BD1883"/>
    <w:rsid w:val="00BD632A"/>
    <w:rsid w:val="00C0698F"/>
    <w:rsid w:val="00C131B5"/>
    <w:rsid w:val="00C16CC4"/>
    <w:rsid w:val="00C23540"/>
    <w:rsid w:val="00C2450C"/>
    <w:rsid w:val="00C25613"/>
    <w:rsid w:val="00C2635F"/>
    <w:rsid w:val="00C309BF"/>
    <w:rsid w:val="00C31315"/>
    <w:rsid w:val="00C329E8"/>
    <w:rsid w:val="00C344EF"/>
    <w:rsid w:val="00C40CC1"/>
    <w:rsid w:val="00C53EFE"/>
    <w:rsid w:val="00C57DAB"/>
    <w:rsid w:val="00C61BC7"/>
    <w:rsid w:val="00C61DF8"/>
    <w:rsid w:val="00C77862"/>
    <w:rsid w:val="00C77F35"/>
    <w:rsid w:val="00C8155F"/>
    <w:rsid w:val="00C84B69"/>
    <w:rsid w:val="00C906DF"/>
    <w:rsid w:val="00C91B9F"/>
    <w:rsid w:val="00CA0623"/>
    <w:rsid w:val="00CA3E08"/>
    <w:rsid w:val="00CA4D10"/>
    <w:rsid w:val="00CB098B"/>
    <w:rsid w:val="00CB0C83"/>
    <w:rsid w:val="00CC1E84"/>
    <w:rsid w:val="00CC5095"/>
    <w:rsid w:val="00CC5F26"/>
    <w:rsid w:val="00CD1B40"/>
    <w:rsid w:val="00CD2D1B"/>
    <w:rsid w:val="00CD4641"/>
    <w:rsid w:val="00CD6EF1"/>
    <w:rsid w:val="00CE01DE"/>
    <w:rsid w:val="00CE2B4F"/>
    <w:rsid w:val="00CE5C8A"/>
    <w:rsid w:val="00CE694E"/>
    <w:rsid w:val="00CE750E"/>
    <w:rsid w:val="00D17B2D"/>
    <w:rsid w:val="00D3068F"/>
    <w:rsid w:val="00D32425"/>
    <w:rsid w:val="00D36D1B"/>
    <w:rsid w:val="00D37314"/>
    <w:rsid w:val="00D37719"/>
    <w:rsid w:val="00D43EE8"/>
    <w:rsid w:val="00D44FCB"/>
    <w:rsid w:val="00D459CF"/>
    <w:rsid w:val="00D52F36"/>
    <w:rsid w:val="00D541BB"/>
    <w:rsid w:val="00D54D04"/>
    <w:rsid w:val="00D57BC0"/>
    <w:rsid w:val="00D605CB"/>
    <w:rsid w:val="00D60822"/>
    <w:rsid w:val="00D64AE1"/>
    <w:rsid w:val="00D700AC"/>
    <w:rsid w:val="00D77473"/>
    <w:rsid w:val="00D90AA7"/>
    <w:rsid w:val="00DA0700"/>
    <w:rsid w:val="00DA5C02"/>
    <w:rsid w:val="00DA7407"/>
    <w:rsid w:val="00DB32A9"/>
    <w:rsid w:val="00DB3D95"/>
    <w:rsid w:val="00DB7E45"/>
    <w:rsid w:val="00DC717B"/>
    <w:rsid w:val="00DD596B"/>
    <w:rsid w:val="00DD5FB2"/>
    <w:rsid w:val="00DD6204"/>
    <w:rsid w:val="00DE74C1"/>
    <w:rsid w:val="00DF24B5"/>
    <w:rsid w:val="00DF3316"/>
    <w:rsid w:val="00E216B2"/>
    <w:rsid w:val="00E21AF4"/>
    <w:rsid w:val="00E23353"/>
    <w:rsid w:val="00E272D6"/>
    <w:rsid w:val="00E32E0A"/>
    <w:rsid w:val="00E376C3"/>
    <w:rsid w:val="00E45E55"/>
    <w:rsid w:val="00E4645D"/>
    <w:rsid w:val="00E520E8"/>
    <w:rsid w:val="00E7795D"/>
    <w:rsid w:val="00E822F5"/>
    <w:rsid w:val="00E83336"/>
    <w:rsid w:val="00E85720"/>
    <w:rsid w:val="00E9371D"/>
    <w:rsid w:val="00E95F4B"/>
    <w:rsid w:val="00E969C3"/>
    <w:rsid w:val="00EA50C1"/>
    <w:rsid w:val="00EA516E"/>
    <w:rsid w:val="00EB30B7"/>
    <w:rsid w:val="00EB4CC7"/>
    <w:rsid w:val="00EB4DA7"/>
    <w:rsid w:val="00EB56F3"/>
    <w:rsid w:val="00EB7F9E"/>
    <w:rsid w:val="00EC63E4"/>
    <w:rsid w:val="00EC6926"/>
    <w:rsid w:val="00ED18F7"/>
    <w:rsid w:val="00EE6C08"/>
    <w:rsid w:val="00EF2461"/>
    <w:rsid w:val="00F0017E"/>
    <w:rsid w:val="00F100B6"/>
    <w:rsid w:val="00F139FC"/>
    <w:rsid w:val="00F17B6D"/>
    <w:rsid w:val="00F23267"/>
    <w:rsid w:val="00F34A4E"/>
    <w:rsid w:val="00F372C3"/>
    <w:rsid w:val="00F4167B"/>
    <w:rsid w:val="00F45B99"/>
    <w:rsid w:val="00F45FF3"/>
    <w:rsid w:val="00F62B19"/>
    <w:rsid w:val="00F83A62"/>
    <w:rsid w:val="00F85197"/>
    <w:rsid w:val="00F85CEF"/>
    <w:rsid w:val="00F927A9"/>
    <w:rsid w:val="00F93189"/>
    <w:rsid w:val="00FC1A31"/>
    <w:rsid w:val="00FC20C9"/>
    <w:rsid w:val="00FC2350"/>
    <w:rsid w:val="00FC28A8"/>
    <w:rsid w:val="00FC5A32"/>
    <w:rsid w:val="00FC7215"/>
    <w:rsid w:val="00FD029E"/>
    <w:rsid w:val="00FD2119"/>
    <w:rsid w:val="00FD2422"/>
    <w:rsid w:val="00FD681E"/>
    <w:rsid w:val="00FE0190"/>
    <w:rsid w:val="00FE5CA4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E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378"/>
    <w:pPr>
      <w:ind w:left="720"/>
      <w:contextualSpacing/>
    </w:pPr>
  </w:style>
  <w:style w:type="table" w:styleId="a4">
    <w:name w:val="Table Grid"/>
    <w:basedOn w:val="a1"/>
    <w:uiPriority w:val="39"/>
    <w:rsid w:val="00990E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6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1BC7"/>
  </w:style>
  <w:style w:type="paragraph" w:styleId="a7">
    <w:name w:val="footer"/>
    <w:basedOn w:val="a"/>
    <w:link w:val="a8"/>
    <w:uiPriority w:val="99"/>
    <w:unhideWhenUsed/>
    <w:rsid w:val="00C6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1B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378"/>
    <w:pPr>
      <w:ind w:left="720"/>
      <w:contextualSpacing/>
    </w:pPr>
  </w:style>
  <w:style w:type="table" w:styleId="a4">
    <w:name w:val="Table Grid"/>
    <w:basedOn w:val="a1"/>
    <w:uiPriority w:val="39"/>
    <w:rsid w:val="00990E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6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1BC7"/>
  </w:style>
  <w:style w:type="paragraph" w:styleId="a7">
    <w:name w:val="footer"/>
    <w:basedOn w:val="a"/>
    <w:link w:val="a8"/>
    <w:uiPriority w:val="99"/>
    <w:unhideWhenUsed/>
    <w:rsid w:val="00C61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1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ZS-G</cp:lastModifiedBy>
  <cp:revision>5</cp:revision>
  <cp:lastPrinted>2022-06-08T08:49:00Z</cp:lastPrinted>
  <dcterms:created xsi:type="dcterms:W3CDTF">2023-03-29T11:35:00Z</dcterms:created>
  <dcterms:modified xsi:type="dcterms:W3CDTF">2023-03-30T09:55:00Z</dcterms:modified>
</cp:coreProperties>
</file>