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0E3FD75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143250" cy="173355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2EC09C5C" w:rsidR="009101E3" w:rsidRDefault="002E3BE0" w:rsidP="008E0D07">
                            <w:r w:rsidRPr="002E3BE0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AD0BAD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7.5pt;height:13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" filled="f" stroked="f">
                <v:textbox inset="0,0,0,0">
                  <w:txbxContent>
                    <w:p w14:paraId="3F97E297" w14:textId="2EC09C5C" w:rsidR="009101E3" w:rsidRDefault="002E3BE0" w:rsidP="008E0D07">
                      <w:r w:rsidRPr="002E3BE0">
                        <w:rPr>
                          <w:b/>
                          <w:szCs w:val="28"/>
                        </w:rPr>
                        <w:t xml:space="preserve">О </w:t>
                      </w:r>
                      <w:r w:rsidR="00AD0BAD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0F18D94D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AD0BAD">
                              <w:rPr>
                                <w:b/>
                                <w:bCs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0F18D94D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AD0BAD">
                        <w:rPr>
                          <w:b/>
                          <w:bCs/>
                          <w:szCs w:val="2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3E7C1E71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D0BAD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D0BAD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3E7C1E71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D0BAD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D0BAD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7FB8B321" w14:textId="77777777" w:rsidR="00AD0BAD" w:rsidRDefault="00AD0BAD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BC517FE" w14:textId="3A12FAFE" w:rsidR="002E3BE0" w:rsidRPr="00430F0C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430F0C">
        <w:rPr>
          <w:szCs w:val="28"/>
        </w:rPr>
        <w:t xml:space="preserve">В </w:t>
      </w:r>
      <w:r w:rsidR="00430F0C" w:rsidRPr="00430F0C">
        <w:rPr>
          <w:szCs w:val="28"/>
        </w:rPr>
        <w:t>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</w:t>
      </w:r>
      <w:r w:rsidR="00430F0C" w:rsidRPr="00430F0C">
        <w:rPr>
          <w:szCs w:val="28"/>
        </w:rPr>
        <w:t xml:space="preserve">, </w:t>
      </w:r>
      <w:r w:rsidRPr="00430F0C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3D0B856F" w14:textId="77777777" w:rsidR="00430F0C" w:rsidRPr="00997EDB" w:rsidRDefault="006D1FCA" w:rsidP="00430F0C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3F39E0">
        <w:rPr>
          <w:szCs w:val="28"/>
        </w:rPr>
        <w:t xml:space="preserve">Внести </w:t>
      </w:r>
      <w:bookmarkStart w:id="0" w:name="_Hlk85196774"/>
      <w:r w:rsidR="00430F0C" w:rsidRPr="00997EDB">
        <w:rPr>
          <w:color w:val="000000"/>
          <w:szCs w:val="28"/>
        </w:rPr>
        <w:t xml:space="preserve">в Положение об </w:t>
      </w:r>
      <w:r w:rsidR="00430F0C">
        <w:rPr>
          <w:color w:val="000000"/>
          <w:szCs w:val="28"/>
        </w:rPr>
        <w:t>оплате труда муниципальных служащих органов местного самоуправления Александровского муниципального округа»</w:t>
      </w:r>
      <w:r w:rsidR="00430F0C" w:rsidRPr="00997EDB">
        <w:rPr>
          <w:color w:val="000000"/>
          <w:szCs w:val="28"/>
        </w:rPr>
        <w:t>, утвержденное решением Думы Александровского муниципального округа № 8</w:t>
      </w:r>
      <w:r w:rsidR="00430F0C">
        <w:rPr>
          <w:color w:val="000000"/>
          <w:szCs w:val="28"/>
        </w:rPr>
        <w:t>1</w:t>
      </w:r>
      <w:r w:rsidR="00430F0C" w:rsidRPr="00997EDB">
        <w:rPr>
          <w:color w:val="000000"/>
          <w:szCs w:val="28"/>
        </w:rPr>
        <w:t xml:space="preserve"> от 2</w:t>
      </w:r>
      <w:r w:rsidR="00430F0C">
        <w:rPr>
          <w:color w:val="000000"/>
          <w:szCs w:val="28"/>
        </w:rPr>
        <w:t>7</w:t>
      </w:r>
      <w:r w:rsidR="00430F0C" w:rsidRPr="00997EDB">
        <w:rPr>
          <w:color w:val="000000"/>
          <w:szCs w:val="28"/>
        </w:rPr>
        <w:t>.0</w:t>
      </w:r>
      <w:r w:rsidR="00430F0C">
        <w:rPr>
          <w:color w:val="000000"/>
          <w:szCs w:val="28"/>
        </w:rPr>
        <w:t>2</w:t>
      </w:r>
      <w:r w:rsidR="00430F0C" w:rsidRPr="00997EDB">
        <w:rPr>
          <w:color w:val="000000"/>
          <w:szCs w:val="28"/>
        </w:rPr>
        <w:t>.202</w:t>
      </w:r>
      <w:r w:rsidR="00430F0C">
        <w:rPr>
          <w:color w:val="000000"/>
          <w:szCs w:val="28"/>
        </w:rPr>
        <w:t>0</w:t>
      </w:r>
      <w:r w:rsidR="00430F0C" w:rsidRPr="00997EDB">
        <w:rPr>
          <w:color w:val="000000"/>
          <w:szCs w:val="28"/>
        </w:rPr>
        <w:t>, следующ</w:t>
      </w:r>
      <w:r w:rsidR="00430F0C">
        <w:rPr>
          <w:color w:val="000000"/>
          <w:szCs w:val="28"/>
        </w:rPr>
        <w:t>е</w:t>
      </w:r>
      <w:r w:rsidR="00430F0C" w:rsidRPr="00997EDB">
        <w:rPr>
          <w:color w:val="000000"/>
          <w:szCs w:val="28"/>
        </w:rPr>
        <w:t>е изменени</w:t>
      </w:r>
      <w:r w:rsidR="00430F0C">
        <w:rPr>
          <w:color w:val="000000"/>
          <w:szCs w:val="28"/>
        </w:rPr>
        <w:t>е</w:t>
      </w:r>
      <w:r w:rsidR="00430F0C" w:rsidRPr="00997EDB">
        <w:rPr>
          <w:color w:val="000000"/>
          <w:szCs w:val="28"/>
        </w:rPr>
        <w:t>:</w:t>
      </w:r>
    </w:p>
    <w:p w14:paraId="7E0ACD3C" w14:textId="77777777" w:rsidR="00430F0C" w:rsidRPr="000331F7" w:rsidRDefault="00430F0C" w:rsidP="00430F0C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0331F7">
        <w:rPr>
          <w:color w:val="000000"/>
          <w:szCs w:val="28"/>
        </w:rPr>
        <w:t>1.1. п.3.2. изложить в следующей редакции:</w:t>
      </w:r>
    </w:p>
    <w:p w14:paraId="7F7075CC" w14:textId="77777777" w:rsidR="00430F0C" w:rsidRPr="000331F7" w:rsidRDefault="00430F0C" w:rsidP="00430F0C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0331F7">
        <w:rPr>
          <w:color w:val="000000"/>
          <w:szCs w:val="28"/>
        </w:rPr>
        <w:t>«3.2. Размеры должностных окладов по должностям муниципальной службы увеличиваются (индексируются) с даты и на величину (индекс, процент), предусмотренные решением Думы Александровского муниципального округа о бюджете Александровского муниципального округа Пермского края на очередной финансовый год и на плановый период, путем внесения изменений в настоящее Положение.</w:t>
      </w:r>
    </w:p>
    <w:p w14:paraId="18640ED2" w14:textId="77777777" w:rsidR="00430F0C" w:rsidRPr="00BF5519" w:rsidRDefault="00430F0C" w:rsidP="00430F0C">
      <w:pPr>
        <w:suppressAutoHyphens/>
        <w:autoSpaceDE w:val="0"/>
        <w:ind w:firstLine="709"/>
        <w:jc w:val="both"/>
        <w:rPr>
          <w:lang w:eastAsia="ar-SA"/>
        </w:rPr>
      </w:pPr>
      <w:r w:rsidRPr="000331F7">
        <w:rPr>
          <w:color w:val="000000"/>
          <w:szCs w:val="28"/>
        </w:rPr>
        <w:t xml:space="preserve">Увеличение (индексация) размеров должностных окладов по должностям муниципальной службы осуществляется путем умножения действующих размеров должностных окладов на индекс (процент), предусмотренный решением Думы Александровского муниципального округа о бюджете Александровского муниципального округа Пермского края на очередной финансовый год и на </w:t>
      </w:r>
      <w:r w:rsidRPr="000331F7">
        <w:rPr>
          <w:color w:val="000000"/>
          <w:szCs w:val="28"/>
        </w:rPr>
        <w:lastRenderedPageBreak/>
        <w:t xml:space="preserve">плановый период. </w:t>
      </w:r>
      <w:r w:rsidRPr="000331F7">
        <w:rPr>
          <w:lang w:eastAsia="ar-SA"/>
        </w:rPr>
        <w:t xml:space="preserve">При увеличении (индексации) размеров должностных окладов </w:t>
      </w:r>
      <w:r w:rsidRPr="000331F7">
        <w:rPr>
          <w:color w:val="000000"/>
          <w:szCs w:val="28"/>
        </w:rPr>
        <w:t xml:space="preserve">по должностям муниципальной службы </w:t>
      </w:r>
      <w:r w:rsidRPr="000331F7">
        <w:rPr>
          <w:lang w:eastAsia="ar-SA"/>
        </w:rPr>
        <w:t>их размеры подлежат округлению до целого рубля в сторону увеличения.</w:t>
      </w:r>
      <w:r>
        <w:rPr>
          <w:lang w:eastAsia="ar-SA"/>
        </w:rPr>
        <w:t>».</w:t>
      </w:r>
    </w:p>
    <w:p w14:paraId="51993D91" w14:textId="77777777" w:rsidR="00430F0C" w:rsidRPr="000331F7" w:rsidRDefault="00430F0C" w:rsidP="00430F0C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0331F7">
        <w:rPr>
          <w:color w:val="000000"/>
          <w:szCs w:val="28"/>
        </w:rPr>
        <w:t xml:space="preserve">1.2. четвертый абзац п.4.1. изложить в следующей редакции: </w:t>
      </w:r>
    </w:p>
    <w:p w14:paraId="7EDBD51D" w14:textId="77777777" w:rsidR="00430F0C" w:rsidRPr="000331F7" w:rsidRDefault="00430F0C" w:rsidP="00430F0C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color w:val="000000"/>
          <w:szCs w:val="28"/>
        </w:rPr>
      </w:pPr>
      <w:r w:rsidRPr="000331F7">
        <w:rPr>
          <w:color w:val="000000"/>
          <w:szCs w:val="28"/>
        </w:rPr>
        <w:t>«Размеры ежемесячных окладов за классный чин по должностям муниципальной службы увеличиваются (индексируются) с даты и на величину (индекс, процент), предусмотренные решением Думы Александровского муниципального округа о бюджете Александровского муниципального округа Пермского края на очередной финансовый год и на плановый период, путем внесения изменений в настоящее Положение.</w:t>
      </w:r>
    </w:p>
    <w:p w14:paraId="528BB9E3" w14:textId="77777777" w:rsidR="00430F0C" w:rsidRPr="00BF5519" w:rsidRDefault="00430F0C" w:rsidP="00430F0C">
      <w:pPr>
        <w:suppressAutoHyphens/>
        <w:autoSpaceDE w:val="0"/>
        <w:ind w:firstLine="709"/>
        <w:jc w:val="both"/>
        <w:rPr>
          <w:lang w:eastAsia="ar-SA"/>
        </w:rPr>
      </w:pPr>
      <w:r w:rsidRPr="000331F7">
        <w:rPr>
          <w:color w:val="000000"/>
          <w:szCs w:val="28"/>
        </w:rPr>
        <w:t>Увеличение (индексация) размеров ежемесячны</w:t>
      </w:r>
      <w:r>
        <w:rPr>
          <w:color w:val="000000"/>
          <w:szCs w:val="28"/>
        </w:rPr>
        <w:t>х</w:t>
      </w:r>
      <w:r w:rsidRPr="000331F7">
        <w:rPr>
          <w:color w:val="000000"/>
          <w:szCs w:val="28"/>
        </w:rPr>
        <w:t xml:space="preserve"> окладов за классный чин по должностям муниципальной службы осуществляется путем умножения действующих размеров ежемесячных окладов за классный чин на индекс (процент), предусмотренный решением Думы Александровского муниципального округа о бюджете Александровского муниципального округа Пермского края на очередной финансовый год и на плановый период.</w:t>
      </w:r>
      <w:r>
        <w:rPr>
          <w:color w:val="000000"/>
          <w:szCs w:val="28"/>
        </w:rPr>
        <w:t xml:space="preserve"> </w:t>
      </w:r>
      <w:r w:rsidRPr="000331F7">
        <w:rPr>
          <w:color w:val="000000"/>
          <w:szCs w:val="28"/>
        </w:rPr>
        <w:t xml:space="preserve"> </w:t>
      </w:r>
      <w:r w:rsidRPr="000331F7">
        <w:rPr>
          <w:lang w:eastAsia="ar-SA"/>
        </w:rPr>
        <w:t xml:space="preserve">При увеличении (индексации) размеров </w:t>
      </w:r>
      <w:r>
        <w:rPr>
          <w:lang w:eastAsia="ar-SA"/>
        </w:rPr>
        <w:t>ежемесячных</w:t>
      </w:r>
      <w:r w:rsidRPr="000331F7">
        <w:rPr>
          <w:lang w:eastAsia="ar-SA"/>
        </w:rPr>
        <w:t xml:space="preserve"> окладов </w:t>
      </w:r>
      <w:r>
        <w:rPr>
          <w:lang w:eastAsia="ar-SA"/>
        </w:rPr>
        <w:t>за классный чин по должностям</w:t>
      </w:r>
      <w:r w:rsidRPr="000331F7">
        <w:rPr>
          <w:color w:val="000000"/>
          <w:szCs w:val="28"/>
        </w:rPr>
        <w:t xml:space="preserve"> муниципальной службы </w:t>
      </w:r>
      <w:r w:rsidRPr="000331F7">
        <w:rPr>
          <w:lang w:eastAsia="ar-SA"/>
        </w:rPr>
        <w:t>их размеры подлежат округлению до целого рубля в сторону увеличения.</w:t>
      </w:r>
      <w:r>
        <w:rPr>
          <w:lang w:eastAsia="ar-SA"/>
        </w:rPr>
        <w:t>».</w:t>
      </w:r>
    </w:p>
    <w:p w14:paraId="55671926" w14:textId="77777777" w:rsidR="00430F0C" w:rsidRPr="00FE6724" w:rsidRDefault="00430F0C" w:rsidP="00430F0C">
      <w:pPr>
        <w:tabs>
          <w:tab w:val="left" w:pos="540"/>
          <w:tab w:val="left" w:pos="720"/>
          <w:tab w:val="left" w:pos="993"/>
        </w:tabs>
        <w:ind w:firstLine="709"/>
        <w:contextualSpacing/>
        <w:jc w:val="both"/>
        <w:rPr>
          <w:szCs w:val="28"/>
        </w:rPr>
      </w:pPr>
      <w:r w:rsidRPr="00FE6724">
        <w:rPr>
          <w:szCs w:val="28"/>
        </w:rPr>
        <w:t xml:space="preserve">2. </w:t>
      </w:r>
      <w:r w:rsidRPr="00FE6724">
        <w:rPr>
          <w:bCs/>
          <w:color w:val="000000"/>
          <w:szCs w:val="28"/>
        </w:rPr>
        <w:t xml:space="preserve">Опубликовать настоящее решение в газете «Боевой путь» и в сетевом издании официальный сайт </w:t>
      </w:r>
      <w:r w:rsidRPr="00FE6724">
        <w:rPr>
          <w:szCs w:val="28"/>
        </w:rPr>
        <w:t>Александровского муниципального округа</w:t>
      </w:r>
      <w:r w:rsidRPr="00FE6724">
        <w:rPr>
          <w:bCs/>
          <w:color w:val="000000"/>
          <w:szCs w:val="28"/>
        </w:rPr>
        <w:t xml:space="preserve"> Пермского края (</w:t>
      </w:r>
      <w:r w:rsidRPr="00FE6724">
        <w:rPr>
          <w:bCs/>
          <w:color w:val="000000"/>
          <w:szCs w:val="28"/>
          <w:lang w:val="en-US"/>
        </w:rPr>
        <w:t>www</w:t>
      </w:r>
      <w:r w:rsidRPr="00FE6724">
        <w:rPr>
          <w:bCs/>
          <w:color w:val="000000"/>
          <w:szCs w:val="28"/>
        </w:rPr>
        <w:t>.</w:t>
      </w:r>
      <w:r w:rsidRPr="00FE6724">
        <w:rPr>
          <w:rStyle w:val="af3"/>
          <w:rFonts w:eastAsia="Arial"/>
          <w:szCs w:val="28"/>
        </w:rPr>
        <w:t>aleksraion.ru)</w:t>
      </w:r>
      <w:r w:rsidRPr="00FE6724">
        <w:rPr>
          <w:szCs w:val="28"/>
        </w:rPr>
        <w:t>.</w:t>
      </w:r>
    </w:p>
    <w:p w14:paraId="21676F13" w14:textId="7ED947E1" w:rsidR="002E3BE0" w:rsidRPr="00535794" w:rsidRDefault="00430F0C" w:rsidP="00430F0C">
      <w:pPr>
        <w:tabs>
          <w:tab w:val="left" w:pos="993"/>
        </w:tabs>
        <w:ind w:firstLine="709"/>
        <w:jc w:val="both"/>
        <w:rPr>
          <w:rStyle w:val="af3"/>
          <w:rFonts w:eastAsia="Arial"/>
        </w:rPr>
      </w:pPr>
      <w:r w:rsidRPr="00997EDB">
        <w:rPr>
          <w:szCs w:val="28"/>
        </w:rPr>
        <w:t>3. Настоящее решение вступает в силу с момента его официального опубликования.</w:t>
      </w:r>
    </w:p>
    <w:bookmarkEnd w:id="0"/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655CE90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</w:t>
      </w:r>
      <w:r w:rsidR="00430F0C">
        <w:rPr>
          <w:szCs w:val="28"/>
        </w:rPr>
        <w:t xml:space="preserve"> </w:t>
      </w:r>
      <w:r w:rsidRPr="00A45F3B">
        <w:rPr>
          <w:szCs w:val="28"/>
        </w:rPr>
        <w:t xml:space="preserve">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430F0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48CB" w14:textId="77777777" w:rsidR="00327212" w:rsidRDefault="00327212">
      <w:r>
        <w:separator/>
      </w:r>
    </w:p>
    <w:p w14:paraId="7DBA4858" w14:textId="77777777" w:rsidR="00327212" w:rsidRDefault="00327212"/>
  </w:endnote>
  <w:endnote w:type="continuationSeparator" w:id="0">
    <w:p w14:paraId="4A52C210" w14:textId="77777777" w:rsidR="00327212" w:rsidRDefault="00327212">
      <w:r>
        <w:continuationSeparator/>
      </w:r>
    </w:p>
    <w:p w14:paraId="63EBBAB3" w14:textId="77777777" w:rsidR="00327212" w:rsidRDefault="0032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4CDE" w14:textId="77777777" w:rsidR="00327212" w:rsidRDefault="00327212">
      <w:r>
        <w:separator/>
      </w:r>
    </w:p>
    <w:p w14:paraId="3AA5D52A" w14:textId="77777777" w:rsidR="00327212" w:rsidRDefault="00327212"/>
  </w:footnote>
  <w:footnote w:type="continuationSeparator" w:id="0">
    <w:p w14:paraId="2AD362F7" w14:textId="77777777" w:rsidR="00327212" w:rsidRDefault="00327212">
      <w:r>
        <w:continuationSeparator/>
      </w:r>
    </w:p>
    <w:p w14:paraId="0A887A1F" w14:textId="77777777" w:rsidR="00327212" w:rsidRDefault="00327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E8A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5659374">
    <w:abstractNumId w:val="3"/>
  </w:num>
  <w:num w:numId="2" w16cid:durableId="287053229">
    <w:abstractNumId w:val="1"/>
  </w:num>
  <w:num w:numId="3" w16cid:durableId="163479408">
    <w:abstractNumId w:val="4"/>
  </w:num>
  <w:num w:numId="4" w16cid:durableId="1396052186">
    <w:abstractNumId w:val="2"/>
  </w:num>
  <w:num w:numId="5" w16cid:durableId="20494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30F0C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0B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37CD552C-4E68-4D3F-ABAD-F971A56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4</TotalTime>
  <Pages>2</Pages>
  <Words>342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2024-02-29T06:59:00Z</dcterms:created>
  <dcterms:modified xsi:type="dcterms:W3CDTF">2024-02-29T07:03:00Z</dcterms:modified>
</cp:coreProperties>
</file>