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3A50F" w14:textId="77777777" w:rsidR="00F462C7" w:rsidRDefault="00F462C7" w:rsidP="00F462C7">
      <w:pPr>
        <w:jc w:val="right"/>
        <w:rPr>
          <w:szCs w:val="28"/>
        </w:rPr>
      </w:pPr>
      <w:r>
        <w:rPr>
          <w:szCs w:val="28"/>
        </w:rPr>
        <w:t>Приложение № 1</w:t>
      </w:r>
    </w:p>
    <w:p w14:paraId="0CD01621" w14:textId="77777777" w:rsidR="00F462C7" w:rsidRDefault="00F462C7" w:rsidP="00F462C7">
      <w:pPr>
        <w:jc w:val="right"/>
        <w:rPr>
          <w:szCs w:val="28"/>
        </w:rPr>
      </w:pPr>
    </w:p>
    <w:p w14:paraId="25EDB620" w14:textId="77777777" w:rsidR="00F462C7" w:rsidRDefault="00F462C7" w:rsidP="00F462C7">
      <w:pPr>
        <w:spacing w:line="240" w:lineRule="exact"/>
        <w:jc w:val="center"/>
        <w:rPr>
          <w:szCs w:val="28"/>
        </w:rPr>
      </w:pPr>
      <w:r>
        <w:rPr>
          <w:szCs w:val="28"/>
        </w:rPr>
        <w:t xml:space="preserve">Уведомление о проведении общественных обсуждений Предварительных материалов, обосновывающих лимит и квоты (объем) добычи охотничьих ресурсов на территории Пермского края на период с 01 августа 2024 года </w:t>
      </w:r>
      <w:r>
        <w:rPr>
          <w:szCs w:val="28"/>
        </w:rPr>
        <w:br/>
        <w:t>до 01 августа 2025 года</w:t>
      </w:r>
    </w:p>
    <w:p w14:paraId="2B709DB4" w14:textId="77777777" w:rsidR="00F462C7" w:rsidRDefault="00F462C7" w:rsidP="00F462C7">
      <w:pPr>
        <w:spacing w:line="360" w:lineRule="exact"/>
        <w:ind w:firstLine="720"/>
        <w:jc w:val="center"/>
        <w:rPr>
          <w:szCs w:val="28"/>
        </w:rPr>
      </w:pPr>
    </w:p>
    <w:p w14:paraId="1A5EBF16" w14:textId="77777777" w:rsidR="00F462C7" w:rsidRDefault="00F462C7" w:rsidP="00F462C7">
      <w:pPr>
        <w:spacing w:line="360" w:lineRule="exact"/>
        <w:ind w:firstLine="720"/>
        <w:jc w:val="both"/>
        <w:rPr>
          <w:szCs w:val="28"/>
        </w:rPr>
      </w:pPr>
      <w:r>
        <w:rPr>
          <w:szCs w:val="28"/>
        </w:rPr>
        <w:t xml:space="preserve">В целях информирования общественности, участия населения </w:t>
      </w:r>
      <w:r>
        <w:rPr>
          <w:szCs w:val="28"/>
        </w:rPr>
        <w:br/>
        <w:t xml:space="preserve">в экологических программах на территории проживания, в соответствии </w:t>
      </w:r>
      <w:r>
        <w:rPr>
          <w:szCs w:val="28"/>
        </w:rPr>
        <w:br/>
        <w:t xml:space="preserve">с требованиями Федерального закона от 23 ноября 1995 г. № 174-ФЗ </w:t>
      </w:r>
      <w:r>
        <w:rPr>
          <w:szCs w:val="28"/>
        </w:rPr>
        <w:br/>
        <w:t>«Об экологической экспертизе» уведомляем о начале общественных обсуждений (в форме слушаний) материалов, обосновывающих лимит и квоты (объем) добычи охотничьих ресурсов на территории Пермского края на период с 01 августа 2024 года до 01 августа 2025 года.</w:t>
      </w:r>
    </w:p>
    <w:p w14:paraId="3FD5676A" w14:textId="77777777" w:rsidR="00F462C7" w:rsidRDefault="00F462C7" w:rsidP="00F462C7">
      <w:pPr>
        <w:spacing w:line="360" w:lineRule="exact"/>
        <w:ind w:firstLine="720"/>
        <w:jc w:val="both"/>
        <w:rPr>
          <w:szCs w:val="28"/>
        </w:rPr>
      </w:pPr>
      <w:r>
        <w:rPr>
          <w:szCs w:val="28"/>
        </w:rPr>
        <w:t>Заказчик и исполнитель работ по оценке воздействия на окружающую среду: Министерство природных ресурсов, лесного хозяйства и экологии Пермского края (ИНН 5902293298, ОГРН 1065902004354). Юридический адрес: г. Пермь, ул. Ленина, 51. Фактический адрес: 614990, г. Пермь, ул. Попова, 11.</w:t>
      </w:r>
    </w:p>
    <w:p w14:paraId="78ED1EBA" w14:textId="77777777" w:rsidR="00F462C7" w:rsidRDefault="00F462C7" w:rsidP="00F462C7">
      <w:pPr>
        <w:spacing w:line="360" w:lineRule="exact"/>
        <w:ind w:firstLine="720"/>
        <w:jc w:val="both"/>
        <w:rPr>
          <w:szCs w:val="28"/>
        </w:rPr>
      </w:pPr>
      <w:r>
        <w:rPr>
          <w:szCs w:val="28"/>
        </w:rPr>
        <w:t xml:space="preserve">Ответственными за организацию общественных обсуждений являются управление по охране и использованию объектов животного мира Министерства природных ресурсов, лесного хозяйства и экологии Пермского края (далее – Министерство) и администрация Оханского городского округа Пермского края (618100, Пермский край, г. Оханск, ул. </w:t>
      </w:r>
      <w:proofErr w:type="spellStart"/>
      <w:r>
        <w:rPr>
          <w:szCs w:val="28"/>
        </w:rPr>
        <w:t>Куйбышеава</w:t>
      </w:r>
      <w:proofErr w:type="spellEnd"/>
      <w:r>
        <w:rPr>
          <w:szCs w:val="28"/>
        </w:rPr>
        <w:t>, д. 35).</w:t>
      </w:r>
    </w:p>
    <w:p w14:paraId="3BC0C1E0" w14:textId="77777777" w:rsidR="00F462C7" w:rsidRDefault="00F462C7" w:rsidP="00F462C7">
      <w:pPr>
        <w:spacing w:line="360" w:lineRule="exact"/>
        <w:ind w:firstLine="720"/>
        <w:jc w:val="both"/>
        <w:rPr>
          <w:szCs w:val="28"/>
        </w:rPr>
      </w:pPr>
      <w:r>
        <w:rPr>
          <w:szCs w:val="28"/>
        </w:rPr>
        <w:t xml:space="preserve">Наименование планируемой (намечаемой) хозяйственной и иной деятельности: установление лимитов и квот (объема) добычи охотничьих ресурсов, осуществление любительской и спортивной охоты в отношении видов охотничьих ресурсов, добыча которых осуществляется в соответствии </w:t>
      </w:r>
      <w:r>
        <w:rPr>
          <w:szCs w:val="28"/>
        </w:rPr>
        <w:br/>
        <w:t>с лимитом их добычи (лось, медведь, рысь, барсук, выдра, соболь).</w:t>
      </w:r>
    </w:p>
    <w:p w14:paraId="6CDA9566" w14:textId="77777777" w:rsidR="00F462C7" w:rsidRDefault="00F462C7" w:rsidP="00F462C7">
      <w:pPr>
        <w:spacing w:line="360" w:lineRule="exact"/>
        <w:ind w:firstLine="720"/>
        <w:jc w:val="both"/>
        <w:rPr>
          <w:szCs w:val="28"/>
        </w:rPr>
      </w:pPr>
      <w:r>
        <w:rPr>
          <w:szCs w:val="28"/>
        </w:rPr>
        <w:t xml:space="preserve">Цель намечаемой деятельности: реализация прав граждан </w:t>
      </w:r>
      <w:r>
        <w:rPr>
          <w:szCs w:val="28"/>
        </w:rPr>
        <w:br/>
        <w:t>на осуществление охоты.</w:t>
      </w:r>
    </w:p>
    <w:p w14:paraId="18A260E5" w14:textId="77777777" w:rsidR="00F462C7" w:rsidRDefault="00F462C7" w:rsidP="00F462C7">
      <w:pPr>
        <w:spacing w:line="360" w:lineRule="exact"/>
        <w:ind w:firstLine="720"/>
        <w:jc w:val="both"/>
        <w:rPr>
          <w:szCs w:val="28"/>
        </w:rPr>
      </w:pPr>
      <w:r>
        <w:rPr>
          <w:szCs w:val="28"/>
        </w:rPr>
        <w:t xml:space="preserve">Место реализации планируемой (намечаемой) хозяйственной деятельности: лимит и квоты (объем) добычи охотничьих ресурсов </w:t>
      </w:r>
      <w:r>
        <w:rPr>
          <w:szCs w:val="28"/>
        </w:rPr>
        <w:br/>
        <w:t xml:space="preserve">на территории Пермского края на период с 01 августа 2024 года до 01 августа 2025 года устанавливаются для охотничьих угодий (закрепленных </w:t>
      </w:r>
      <w:r>
        <w:rPr>
          <w:szCs w:val="28"/>
        </w:rPr>
        <w:br/>
        <w:t>и общедоступных) на территории 41 муниципального образования (муниципальных округов, городских округов) Пермского края</w:t>
      </w:r>
    </w:p>
    <w:p w14:paraId="286BE7F7" w14:textId="77777777" w:rsidR="00F462C7" w:rsidRDefault="00F462C7" w:rsidP="00F462C7">
      <w:pPr>
        <w:spacing w:line="360" w:lineRule="exact"/>
        <w:ind w:firstLine="720"/>
        <w:jc w:val="both"/>
        <w:rPr>
          <w:szCs w:val="28"/>
        </w:rPr>
      </w:pPr>
      <w:r>
        <w:rPr>
          <w:szCs w:val="28"/>
        </w:rPr>
        <w:t>Примерные сроки проведения оценки воздействия на окружающую среду: с 16 марта по 26 апреля 2024 года.</w:t>
      </w:r>
    </w:p>
    <w:p w14:paraId="4EAEC01A" w14:textId="77777777" w:rsidR="00F462C7" w:rsidRDefault="00F462C7" w:rsidP="00F462C7">
      <w:pPr>
        <w:spacing w:line="360" w:lineRule="exact"/>
        <w:ind w:firstLine="720"/>
        <w:jc w:val="both"/>
        <w:rPr>
          <w:szCs w:val="28"/>
        </w:rPr>
      </w:pPr>
      <w:r>
        <w:rPr>
          <w:szCs w:val="28"/>
        </w:rPr>
        <w:t xml:space="preserve">С материалами можно ознакомиться в течение 30 дней со дня опубликования данного уведомления в администрациях городских округов, </w:t>
      </w:r>
      <w:r>
        <w:rPr>
          <w:szCs w:val="28"/>
        </w:rPr>
        <w:lastRenderedPageBreak/>
        <w:t>муниципальных округов Пермского края и на их официальных сайтах, а также на официальном сайте Министерства (</w:t>
      </w:r>
      <w:hyperlink r:id="rId4" w:history="1">
        <w:r>
          <w:rPr>
            <w:rStyle w:val="a5"/>
            <w:szCs w:val="28"/>
            <w:lang w:val="en-US"/>
          </w:rPr>
          <w:t>www</w:t>
        </w:r>
        <w:r>
          <w:rPr>
            <w:rStyle w:val="a5"/>
            <w:szCs w:val="28"/>
          </w:rPr>
          <w:t>.</w:t>
        </w:r>
        <w:proofErr w:type="spellStart"/>
        <w:r>
          <w:rPr>
            <w:rStyle w:val="a5"/>
            <w:szCs w:val="28"/>
            <w:lang w:val="en-US"/>
          </w:rPr>
          <w:t>priroda</w:t>
        </w:r>
        <w:proofErr w:type="spellEnd"/>
        <w:r>
          <w:rPr>
            <w:rStyle w:val="a5"/>
            <w:szCs w:val="28"/>
          </w:rPr>
          <w:t>.</w:t>
        </w:r>
        <w:proofErr w:type="spellStart"/>
        <w:r>
          <w:rPr>
            <w:rStyle w:val="a5"/>
            <w:szCs w:val="28"/>
            <w:lang w:val="en-US"/>
          </w:rPr>
          <w:t>permkrai</w:t>
        </w:r>
        <w:proofErr w:type="spellEnd"/>
        <w:r>
          <w:rPr>
            <w:rStyle w:val="a5"/>
            <w:szCs w:val="28"/>
          </w:rPr>
          <w:t>.</w:t>
        </w:r>
        <w:proofErr w:type="spellStart"/>
        <w:r>
          <w:rPr>
            <w:rStyle w:val="a5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>).</w:t>
      </w:r>
    </w:p>
    <w:p w14:paraId="210C8954" w14:textId="77777777" w:rsidR="00F462C7" w:rsidRDefault="00F462C7" w:rsidP="00F462C7">
      <w:pPr>
        <w:pStyle w:val="a3"/>
      </w:pPr>
      <w:r>
        <w:rPr>
          <w:szCs w:val="28"/>
        </w:rPr>
        <w:t xml:space="preserve">Замечания и предложения направлять в рабочие дни на электронный адрес специалиста </w:t>
      </w:r>
      <w:r>
        <w:t xml:space="preserve">отдела охотничьего хозяйства управления по охране </w:t>
      </w:r>
      <w:r>
        <w:br/>
        <w:t xml:space="preserve">и использованию объектов животного мира Министерства </w:t>
      </w:r>
      <w:proofErr w:type="spellStart"/>
      <w:r>
        <w:t>Переплетова</w:t>
      </w:r>
      <w:proofErr w:type="spellEnd"/>
      <w:r>
        <w:t xml:space="preserve"> Михаила Игоревича: </w:t>
      </w:r>
      <w:hyperlink r:id="rId5" w:history="1">
        <w:r>
          <w:rPr>
            <w:rStyle w:val="a5"/>
          </w:rPr>
          <w:t>miperepletov@igm.permkrai.ru</w:t>
        </w:r>
      </w:hyperlink>
      <w:r>
        <w:t>. или по телефону (342) 236 37 43.</w:t>
      </w:r>
    </w:p>
    <w:p w14:paraId="78FD13DC" w14:textId="77777777" w:rsidR="00F462C7" w:rsidRDefault="00F462C7" w:rsidP="00F462C7">
      <w:pPr>
        <w:spacing w:line="360" w:lineRule="exact"/>
        <w:ind w:firstLine="720"/>
        <w:jc w:val="both"/>
        <w:rPr>
          <w:szCs w:val="28"/>
        </w:rPr>
      </w:pPr>
      <w:r>
        <w:rPr>
          <w:szCs w:val="28"/>
        </w:rPr>
        <w:t xml:space="preserve">Общественные слушания по материалам, обосновывающим лимит </w:t>
      </w:r>
      <w:r>
        <w:rPr>
          <w:szCs w:val="28"/>
        </w:rPr>
        <w:br/>
        <w:t xml:space="preserve">и квоты (объем) добычи охотничьих ресурсов на территории Пермского края на период с 01 августа 2024 года до 01 августа 2025 года состоятся в очной форме 05 апреля 2024 года в 11 часов в администрации Оханского городского округа Пермского края по адресу: Пермский край, г. Оханск, улица Куйбышева, дом 35. </w:t>
      </w:r>
    </w:p>
    <w:p w14:paraId="1FEFCF8B" w14:textId="77777777" w:rsidR="00F462C7" w:rsidRDefault="00F462C7" w:rsidP="00F462C7">
      <w:pPr>
        <w:pStyle w:val="a3"/>
      </w:pPr>
    </w:p>
    <w:p w14:paraId="4DF9BB45" w14:textId="77777777" w:rsidR="00F462C7" w:rsidRDefault="00F462C7" w:rsidP="00F462C7">
      <w:pPr>
        <w:jc w:val="both"/>
        <w:rPr>
          <w:szCs w:val="28"/>
        </w:rPr>
      </w:pPr>
    </w:p>
    <w:p w14:paraId="0D719A8C" w14:textId="77777777" w:rsidR="009B191E" w:rsidRDefault="009B191E"/>
    <w:sectPr w:rsidR="009B1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2C7"/>
    <w:rsid w:val="009B191E"/>
    <w:rsid w:val="00AA6365"/>
    <w:rsid w:val="00F4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55600"/>
  <w15:chartTrackingRefBased/>
  <w15:docId w15:val="{7F4C3FEA-7EF2-4F7E-92D8-FD0D3569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2C7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62C7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F462C7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styleId="a5">
    <w:name w:val="Hyperlink"/>
    <w:basedOn w:val="a0"/>
    <w:uiPriority w:val="99"/>
    <w:unhideWhenUsed/>
    <w:rsid w:val="00F462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perepletov@igm.permkrai.ru" TargetMode="External"/><Relationship Id="rId4" Type="http://schemas.openxmlformats.org/officeDocument/2006/relationships/hyperlink" Target="http://www.priroda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2024-03-04T10:54:00Z</dcterms:created>
  <dcterms:modified xsi:type="dcterms:W3CDTF">2024-03-04T10:55:00Z</dcterms:modified>
</cp:coreProperties>
</file>